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B2D" w:rsidRPr="00536BCF" w:rsidRDefault="006B5B2D" w:rsidP="006B5B2D">
      <w:pPr>
        <w:pStyle w:val="Ttulo2"/>
        <w:tabs>
          <w:tab w:val="left" w:pos="2500"/>
          <w:tab w:val="center" w:pos="5310"/>
        </w:tabs>
        <w:rPr>
          <w:rFonts w:ascii="Arial" w:hAnsi="Arial" w:cs="Arial"/>
          <w:i w:val="0"/>
          <w:color w:val="000000"/>
          <w:sz w:val="22"/>
          <w:szCs w:val="22"/>
        </w:rPr>
      </w:pPr>
      <w:r w:rsidRPr="00536BCF">
        <w:rPr>
          <w:rFonts w:ascii="Arial" w:hAnsi="Arial" w:cs="Arial"/>
          <w:i w:val="0"/>
          <w:color w:val="000000"/>
          <w:sz w:val="22"/>
          <w:szCs w:val="22"/>
        </w:rPr>
        <w:t>RAMA LEGISLATIVA DEL PODER PÚBLICO</w:t>
      </w:r>
    </w:p>
    <w:p w:rsidR="006B5B2D" w:rsidRPr="00536BCF" w:rsidRDefault="006B5B2D" w:rsidP="006B5B2D">
      <w:pPr>
        <w:pStyle w:val="Ttulo2"/>
        <w:rPr>
          <w:rFonts w:ascii="Arial" w:hAnsi="Arial" w:cs="Arial"/>
          <w:i w:val="0"/>
          <w:color w:val="000000"/>
          <w:sz w:val="22"/>
          <w:szCs w:val="22"/>
        </w:rPr>
      </w:pPr>
      <w:r w:rsidRPr="00536BCF">
        <w:rPr>
          <w:rFonts w:ascii="Arial" w:hAnsi="Arial" w:cs="Arial"/>
          <w:i w:val="0"/>
          <w:color w:val="000000"/>
          <w:sz w:val="22"/>
          <w:szCs w:val="22"/>
        </w:rPr>
        <w:t>CÁMARA DE REPRESENTANTES</w:t>
      </w:r>
    </w:p>
    <w:p w:rsidR="006B5B2D" w:rsidRPr="00536BCF" w:rsidRDefault="006B5B2D" w:rsidP="006B5B2D">
      <w:pPr>
        <w:pStyle w:val="Ttulo2"/>
        <w:shd w:val="pct5" w:color="auto" w:fill="F3F3F3"/>
        <w:rPr>
          <w:rFonts w:ascii="Arial" w:hAnsi="Arial" w:cs="Arial"/>
          <w:i w:val="0"/>
          <w:color w:val="000000"/>
          <w:sz w:val="22"/>
          <w:szCs w:val="22"/>
        </w:rPr>
      </w:pPr>
      <w:r w:rsidRPr="00536BCF">
        <w:rPr>
          <w:rFonts w:ascii="Arial" w:hAnsi="Arial" w:cs="Arial"/>
          <w:i w:val="0"/>
          <w:color w:val="000000"/>
          <w:sz w:val="22"/>
          <w:szCs w:val="22"/>
        </w:rPr>
        <w:t>LEGISLATURA 2012 - 2013</w:t>
      </w:r>
    </w:p>
    <w:p w:rsidR="006B5B2D" w:rsidRPr="00536BCF" w:rsidRDefault="006B5B2D" w:rsidP="006B5B2D">
      <w:pPr>
        <w:jc w:val="center"/>
        <w:rPr>
          <w:rFonts w:ascii="Arial" w:hAnsi="Arial" w:cs="Arial"/>
          <w:b/>
          <w:bCs/>
          <w:color w:val="000000"/>
          <w:sz w:val="22"/>
          <w:szCs w:val="22"/>
          <w:lang w:eastAsia="es-CO"/>
        </w:rPr>
      </w:pPr>
      <w:r w:rsidRPr="00536BCF">
        <w:rPr>
          <w:rFonts w:ascii="Arial" w:hAnsi="Arial" w:cs="Arial"/>
          <w:b/>
          <w:bCs/>
          <w:color w:val="000000"/>
          <w:sz w:val="22"/>
          <w:szCs w:val="22"/>
          <w:lang w:eastAsia="es-CO"/>
        </w:rPr>
        <w:t>Del 20 de julio de 2012 al 20 de Junio de 2013</w:t>
      </w:r>
    </w:p>
    <w:p w:rsidR="006B5B2D" w:rsidRPr="00536BCF" w:rsidRDefault="006B5B2D" w:rsidP="006B5B2D">
      <w:pPr>
        <w:jc w:val="center"/>
        <w:rPr>
          <w:rFonts w:ascii="Arial" w:hAnsi="Arial" w:cs="Arial"/>
          <w:b/>
          <w:bCs/>
          <w:color w:val="000000"/>
          <w:sz w:val="22"/>
          <w:szCs w:val="22"/>
          <w:lang w:eastAsia="es-CO"/>
        </w:rPr>
      </w:pPr>
      <w:r w:rsidRPr="00536BCF">
        <w:rPr>
          <w:rFonts w:ascii="Arial" w:hAnsi="Arial" w:cs="Arial"/>
          <w:b/>
          <w:bCs/>
          <w:color w:val="000000"/>
          <w:sz w:val="22"/>
          <w:szCs w:val="22"/>
          <w:lang w:eastAsia="es-CO"/>
        </w:rPr>
        <w:t>(Segundo  Periodo de Sesiones del 16 de marzo al 20 de junio de 2013)</w:t>
      </w:r>
    </w:p>
    <w:p w:rsidR="006B5B2D" w:rsidRPr="00536BCF" w:rsidRDefault="006B5B2D" w:rsidP="006B5B2D">
      <w:pPr>
        <w:pStyle w:val="Ttulo5"/>
        <w:jc w:val="center"/>
        <w:rPr>
          <w:rFonts w:cs="Arial"/>
          <w:b/>
          <w:color w:val="000000"/>
          <w:sz w:val="22"/>
          <w:szCs w:val="22"/>
        </w:rPr>
      </w:pPr>
      <w:r w:rsidRPr="00536BCF">
        <w:rPr>
          <w:rFonts w:cs="Arial"/>
          <w:b/>
          <w:color w:val="000000"/>
          <w:sz w:val="22"/>
          <w:szCs w:val="22"/>
        </w:rPr>
        <w:t>Artículo 138 Constitución Política, artículos 78 y 79 Ley 5ª de 1992</w:t>
      </w:r>
    </w:p>
    <w:p w:rsidR="006B5B2D" w:rsidRDefault="006B5B2D" w:rsidP="006B5B2D">
      <w:pPr>
        <w:keepNext/>
        <w:tabs>
          <w:tab w:val="left" w:pos="-720"/>
          <w:tab w:val="left" w:pos="0"/>
        </w:tabs>
        <w:suppressAutoHyphens/>
        <w:jc w:val="center"/>
        <w:outlineLvl w:val="4"/>
        <w:rPr>
          <w:rFonts w:ascii="Arial" w:hAnsi="Arial" w:cs="Arial"/>
          <w:b/>
          <w:spacing w:val="-3"/>
          <w:sz w:val="21"/>
          <w:szCs w:val="21"/>
          <w:lang w:val="es-CO"/>
        </w:rPr>
      </w:pPr>
      <w:r w:rsidRPr="00A44BA9">
        <w:rPr>
          <w:rFonts w:ascii="Arial" w:hAnsi="Arial" w:cs="Arial"/>
          <w:b/>
          <w:spacing w:val="-3"/>
          <w:sz w:val="21"/>
          <w:szCs w:val="21"/>
          <w:lang w:val="es-CO"/>
        </w:rPr>
        <w:t>En cumplimiento a la Resolución M.</w:t>
      </w:r>
      <w:r>
        <w:rPr>
          <w:rFonts w:ascii="Arial" w:hAnsi="Arial" w:cs="Arial"/>
          <w:b/>
          <w:spacing w:val="-3"/>
          <w:sz w:val="21"/>
          <w:szCs w:val="21"/>
          <w:lang w:val="es-CO"/>
        </w:rPr>
        <w:t xml:space="preserve"> </w:t>
      </w:r>
      <w:r w:rsidRPr="00A44BA9">
        <w:rPr>
          <w:rFonts w:ascii="Arial" w:hAnsi="Arial" w:cs="Arial"/>
          <w:b/>
          <w:spacing w:val="-3"/>
          <w:sz w:val="21"/>
          <w:szCs w:val="21"/>
          <w:lang w:val="es-CO"/>
        </w:rPr>
        <w:t>D. 2545 del 20 de Septiembre de 2011</w:t>
      </w:r>
    </w:p>
    <w:p w:rsidR="006B5B2D" w:rsidRPr="00A44BA9" w:rsidRDefault="006B5B2D" w:rsidP="006B5B2D">
      <w:pPr>
        <w:rPr>
          <w:rFonts w:ascii="Arial" w:hAnsi="Arial" w:cs="Arial"/>
          <w:sz w:val="20"/>
          <w:szCs w:val="20"/>
          <w:lang w:val="pt-BR"/>
        </w:rPr>
      </w:pPr>
    </w:p>
    <w:p w:rsidR="006B5B2D" w:rsidRPr="00FD5E3B" w:rsidRDefault="006B5B2D" w:rsidP="006B5B2D">
      <w:pPr>
        <w:jc w:val="center"/>
        <w:rPr>
          <w:rFonts w:ascii="Arial" w:hAnsi="Arial" w:cs="Arial"/>
          <w:b/>
          <w:szCs w:val="28"/>
          <w:lang w:val="es-CO"/>
        </w:rPr>
      </w:pPr>
      <w:r w:rsidRPr="00FD5E3B">
        <w:rPr>
          <w:rFonts w:ascii="Arial" w:hAnsi="Arial" w:cs="Arial"/>
          <w:b/>
          <w:szCs w:val="28"/>
          <w:lang w:val="es-CO"/>
        </w:rPr>
        <w:t>RESUMEN SESIÓN PLENARIA</w:t>
      </w:r>
    </w:p>
    <w:p w:rsidR="006B5B2D" w:rsidRPr="00A44BA9" w:rsidRDefault="006B5B2D" w:rsidP="006B5B2D">
      <w:pPr>
        <w:tabs>
          <w:tab w:val="left" w:pos="6285"/>
        </w:tabs>
        <w:rPr>
          <w:rFonts w:ascii="Arial" w:hAnsi="Arial" w:cs="Arial"/>
          <w:b/>
          <w:sz w:val="28"/>
          <w:szCs w:val="28"/>
          <w:lang w:val="es-CO"/>
        </w:rPr>
      </w:pPr>
      <w:r w:rsidRPr="00A44BA9">
        <w:rPr>
          <w:rFonts w:ascii="Arial" w:hAnsi="Arial" w:cs="Arial"/>
          <w:b/>
          <w:sz w:val="28"/>
          <w:szCs w:val="28"/>
          <w:lang w:val="es-CO"/>
        </w:rPr>
        <w:tab/>
      </w:r>
    </w:p>
    <w:p w:rsidR="00C500A0" w:rsidRPr="00A44BA9" w:rsidRDefault="00224A26" w:rsidP="00C500A0">
      <w:pPr>
        <w:jc w:val="center"/>
        <w:rPr>
          <w:rFonts w:ascii="Arial" w:hAnsi="Arial" w:cs="Arial"/>
          <w:b/>
          <w:sz w:val="28"/>
          <w:szCs w:val="28"/>
          <w:lang w:val="es-CO"/>
        </w:rPr>
      </w:pPr>
      <w:r>
        <w:rPr>
          <w:rFonts w:ascii="Arial" w:hAnsi="Arial" w:cs="Arial"/>
          <w:b/>
          <w:sz w:val="28"/>
          <w:szCs w:val="28"/>
          <w:lang w:val="es-CO"/>
        </w:rPr>
        <w:t xml:space="preserve">Acta No. </w:t>
      </w:r>
      <w:r w:rsidR="00102A92">
        <w:rPr>
          <w:rFonts w:ascii="Arial" w:hAnsi="Arial" w:cs="Arial"/>
          <w:b/>
          <w:sz w:val="28"/>
          <w:szCs w:val="28"/>
          <w:lang w:val="es-CO"/>
        </w:rPr>
        <w:t>2</w:t>
      </w:r>
      <w:r w:rsidR="00400266">
        <w:rPr>
          <w:rFonts w:ascii="Arial" w:hAnsi="Arial" w:cs="Arial"/>
          <w:b/>
          <w:sz w:val="28"/>
          <w:szCs w:val="28"/>
          <w:lang w:val="es-CO"/>
        </w:rPr>
        <w:t>12</w:t>
      </w:r>
      <w:r>
        <w:rPr>
          <w:rFonts w:ascii="Arial" w:hAnsi="Arial" w:cs="Arial"/>
          <w:b/>
          <w:sz w:val="28"/>
          <w:szCs w:val="28"/>
          <w:lang w:val="es-CO"/>
        </w:rPr>
        <w:t xml:space="preserve"> de </w:t>
      </w:r>
      <w:r w:rsidR="00121E58">
        <w:rPr>
          <w:rFonts w:ascii="Arial" w:hAnsi="Arial" w:cs="Arial"/>
          <w:b/>
          <w:sz w:val="28"/>
          <w:szCs w:val="28"/>
          <w:lang w:val="es-CO"/>
        </w:rPr>
        <w:t>junio</w:t>
      </w:r>
      <w:r>
        <w:rPr>
          <w:rFonts w:ascii="Arial" w:hAnsi="Arial" w:cs="Arial"/>
          <w:b/>
          <w:sz w:val="28"/>
          <w:szCs w:val="28"/>
          <w:lang w:val="es-CO"/>
        </w:rPr>
        <w:t xml:space="preserve"> </w:t>
      </w:r>
      <w:r w:rsidR="00400266">
        <w:rPr>
          <w:rFonts w:ascii="Arial" w:hAnsi="Arial" w:cs="Arial"/>
          <w:b/>
          <w:sz w:val="28"/>
          <w:szCs w:val="28"/>
          <w:lang w:val="es-CO"/>
        </w:rPr>
        <w:t>12</w:t>
      </w:r>
      <w:r w:rsidR="006B5B2D">
        <w:rPr>
          <w:rFonts w:ascii="Arial" w:hAnsi="Arial" w:cs="Arial"/>
          <w:b/>
          <w:sz w:val="28"/>
          <w:szCs w:val="28"/>
          <w:lang w:val="es-CO"/>
        </w:rPr>
        <w:t xml:space="preserve"> de 2013.</w:t>
      </w:r>
    </w:p>
    <w:p w:rsidR="006B5B2D" w:rsidRPr="00A44BA9" w:rsidRDefault="006B5B2D" w:rsidP="006B5B2D">
      <w:pPr>
        <w:jc w:val="center"/>
        <w:rPr>
          <w:rFonts w:ascii="Arial" w:hAnsi="Arial" w:cs="Arial"/>
          <w:b/>
          <w:sz w:val="28"/>
          <w:szCs w:val="28"/>
          <w:lang w:val="es-CO"/>
        </w:rPr>
      </w:pPr>
      <w:r w:rsidRPr="00A44BA9">
        <w:rPr>
          <w:rFonts w:ascii="Arial" w:hAnsi="Arial" w:cs="Arial"/>
          <w:b/>
          <w:sz w:val="28"/>
          <w:szCs w:val="28"/>
          <w:lang w:val="es-CO"/>
        </w:rPr>
        <w:t>(</w:t>
      </w:r>
      <w:r>
        <w:rPr>
          <w:rFonts w:ascii="Arial" w:hAnsi="Arial" w:cs="Arial"/>
          <w:b/>
          <w:sz w:val="28"/>
          <w:szCs w:val="28"/>
          <w:lang w:val="es-CO"/>
        </w:rPr>
        <w:t>Proyectos</w:t>
      </w:r>
      <w:r w:rsidRPr="00A44BA9">
        <w:rPr>
          <w:rFonts w:ascii="Arial" w:hAnsi="Arial" w:cs="Arial"/>
          <w:b/>
          <w:sz w:val="28"/>
          <w:szCs w:val="28"/>
          <w:lang w:val="es-CO"/>
        </w:rPr>
        <w:t>)</w:t>
      </w:r>
    </w:p>
    <w:p w:rsidR="006B5B2D" w:rsidRPr="00FD5E3B" w:rsidRDefault="006B5B2D" w:rsidP="006B5B2D">
      <w:pPr>
        <w:jc w:val="center"/>
        <w:rPr>
          <w:rFonts w:ascii="Arial" w:hAnsi="Arial" w:cs="Arial"/>
          <w:b/>
          <w:szCs w:val="28"/>
          <w:lang w:val="es-CO"/>
        </w:rPr>
      </w:pPr>
    </w:p>
    <w:p w:rsidR="006B5B2D" w:rsidRDefault="006B5B2D" w:rsidP="006B5B2D">
      <w:pPr>
        <w:jc w:val="center"/>
        <w:rPr>
          <w:rFonts w:ascii="Arial" w:hAnsi="Arial" w:cs="Arial"/>
          <w:b/>
          <w:sz w:val="28"/>
          <w:szCs w:val="28"/>
          <w:lang w:val="es-CO"/>
        </w:rPr>
      </w:pPr>
      <w:r w:rsidRPr="00A44BA9">
        <w:rPr>
          <w:rFonts w:ascii="Arial" w:hAnsi="Arial" w:cs="Arial"/>
          <w:b/>
          <w:sz w:val="28"/>
          <w:szCs w:val="28"/>
          <w:lang w:val="es-CO"/>
        </w:rPr>
        <w:t>Desarrollo:</w:t>
      </w:r>
    </w:p>
    <w:p w:rsidR="004014C4" w:rsidRDefault="004014C4" w:rsidP="006B5B2D">
      <w:pPr>
        <w:jc w:val="center"/>
        <w:rPr>
          <w:rFonts w:ascii="Arial" w:hAnsi="Arial" w:cs="Arial"/>
          <w:b/>
          <w:sz w:val="28"/>
          <w:szCs w:val="28"/>
          <w:lang w:val="es-CO"/>
        </w:rPr>
      </w:pPr>
    </w:p>
    <w:p w:rsidR="00B10606" w:rsidRPr="00A67374" w:rsidRDefault="00352206" w:rsidP="00B10606">
      <w:pPr>
        <w:pStyle w:val="Prrafodelista"/>
        <w:numPr>
          <w:ilvl w:val="0"/>
          <w:numId w:val="1"/>
        </w:numPr>
        <w:ind w:left="284"/>
        <w:jc w:val="both"/>
        <w:rPr>
          <w:rFonts w:ascii="Arial" w:hAnsi="Arial" w:cs="Arial"/>
          <w:sz w:val="22"/>
          <w:lang w:val="es-CO"/>
        </w:rPr>
      </w:pPr>
      <w:r>
        <w:rPr>
          <w:rFonts w:ascii="Arial" w:hAnsi="Arial" w:cs="Arial"/>
          <w:b/>
          <w:color w:val="000000"/>
          <w:sz w:val="22"/>
          <w:szCs w:val="22"/>
          <w:lang w:val="es-ES_tradnl"/>
        </w:rPr>
        <w:t>Discusión y A</w:t>
      </w:r>
      <w:r w:rsidR="00B10606" w:rsidRPr="000F2E5E">
        <w:rPr>
          <w:rFonts w:ascii="Arial" w:hAnsi="Arial" w:cs="Arial"/>
          <w:b/>
          <w:color w:val="000000"/>
          <w:sz w:val="22"/>
          <w:szCs w:val="22"/>
          <w:lang w:val="es-ES_tradnl"/>
        </w:rPr>
        <w:t xml:space="preserve">probación </w:t>
      </w:r>
      <w:r w:rsidR="00B10606" w:rsidRPr="000F2E5E">
        <w:rPr>
          <w:rFonts w:ascii="Arial" w:hAnsi="Arial" w:cs="Arial"/>
          <w:b/>
          <w:sz w:val="22"/>
          <w:szCs w:val="22"/>
        </w:rPr>
        <w:t>del Orden del Día.</w:t>
      </w:r>
    </w:p>
    <w:p w:rsidR="00352206" w:rsidRPr="00352206" w:rsidRDefault="00352206" w:rsidP="00352206">
      <w:pPr>
        <w:pStyle w:val="Prrafodelista"/>
        <w:ind w:left="284"/>
        <w:rPr>
          <w:rFonts w:ascii="Arial" w:hAnsi="Arial" w:cs="Arial"/>
          <w:color w:val="000000"/>
          <w:sz w:val="22"/>
          <w:szCs w:val="22"/>
          <w:lang w:val="es-CO"/>
        </w:rPr>
      </w:pPr>
      <w:bookmarkStart w:id="0" w:name="_GoBack"/>
      <w:bookmarkEnd w:id="0"/>
    </w:p>
    <w:p w:rsidR="00352206" w:rsidRDefault="00352206" w:rsidP="00352206">
      <w:pPr>
        <w:pStyle w:val="Prrafodelista"/>
        <w:numPr>
          <w:ilvl w:val="0"/>
          <w:numId w:val="20"/>
        </w:numPr>
        <w:ind w:left="284"/>
        <w:rPr>
          <w:rFonts w:ascii="Arial" w:hAnsi="Arial" w:cs="Arial"/>
          <w:b/>
          <w:color w:val="000000"/>
          <w:sz w:val="22"/>
          <w:szCs w:val="22"/>
          <w:lang w:val="es-CO"/>
        </w:rPr>
      </w:pPr>
      <w:r>
        <w:rPr>
          <w:rFonts w:ascii="Arial" w:hAnsi="Arial" w:cs="Arial"/>
          <w:b/>
          <w:color w:val="000000"/>
          <w:sz w:val="22"/>
          <w:szCs w:val="22"/>
          <w:lang w:val="es-CO"/>
        </w:rPr>
        <w:t>Discusión y Aprobación Informes de Conciliación</w:t>
      </w:r>
    </w:p>
    <w:p w:rsidR="00C500A0" w:rsidRDefault="00C500A0" w:rsidP="00C500A0">
      <w:pPr>
        <w:rPr>
          <w:rFonts w:ascii="Arial" w:hAnsi="Arial" w:cs="Arial"/>
          <w:b/>
          <w:color w:val="000000"/>
          <w:sz w:val="22"/>
          <w:szCs w:val="22"/>
          <w:lang w:val="es-CO"/>
        </w:rPr>
      </w:pPr>
    </w:p>
    <w:p w:rsidR="00643B16" w:rsidRPr="00643B16" w:rsidRDefault="00C500A0" w:rsidP="00643B16">
      <w:pPr>
        <w:pStyle w:val="Prrafodelista"/>
        <w:numPr>
          <w:ilvl w:val="0"/>
          <w:numId w:val="25"/>
        </w:numPr>
        <w:spacing w:before="45" w:after="28"/>
        <w:jc w:val="both"/>
        <w:textAlignment w:val="center"/>
        <w:rPr>
          <w:rFonts w:ascii="Arial" w:hAnsi="Arial" w:cs="Arial"/>
          <w:i/>
          <w:iCs/>
          <w:color w:val="000000"/>
          <w:sz w:val="22"/>
          <w:szCs w:val="22"/>
        </w:rPr>
      </w:pPr>
      <w:r w:rsidRPr="00643B16">
        <w:rPr>
          <w:rFonts w:ascii="Arial" w:hAnsi="Arial" w:cs="Arial"/>
          <w:b/>
          <w:iCs/>
          <w:color w:val="000000"/>
          <w:sz w:val="22"/>
          <w:szCs w:val="22"/>
          <w:lang w:val="es-ES_tradnl"/>
        </w:rPr>
        <w:t xml:space="preserve">Se discutió y aprobó, el Informe de Conciliación relacionado con el </w:t>
      </w:r>
      <w:r w:rsidR="00643B16" w:rsidRPr="00643B16">
        <w:rPr>
          <w:rFonts w:ascii="Arial" w:hAnsi="Arial" w:cs="Arial"/>
          <w:b/>
          <w:iCs/>
          <w:color w:val="000000"/>
          <w:sz w:val="22"/>
          <w:szCs w:val="22"/>
          <w:lang w:val="es-ES_tradnl"/>
        </w:rPr>
        <w:t xml:space="preserve">Proyecto de </w:t>
      </w:r>
      <w:r w:rsidR="00643B16" w:rsidRPr="00643B16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Ley </w:t>
      </w:r>
      <w:r w:rsidR="00643B16" w:rsidRPr="00643B16">
        <w:rPr>
          <w:rFonts w:ascii="Arial" w:hAnsi="Arial" w:cs="Arial"/>
          <w:b/>
          <w:iCs/>
          <w:color w:val="000000"/>
          <w:sz w:val="22"/>
          <w:szCs w:val="22"/>
        </w:rPr>
        <w:t xml:space="preserve">No. </w:t>
      </w:r>
      <w:r w:rsidR="00643B16" w:rsidRPr="00643B16">
        <w:rPr>
          <w:rFonts w:ascii="Arial" w:hAnsi="Arial" w:cs="Arial"/>
          <w:b/>
          <w:iCs/>
          <w:color w:val="000000"/>
          <w:sz w:val="22"/>
          <w:szCs w:val="22"/>
          <w:lang w:val="es-ES_tradnl"/>
        </w:rPr>
        <w:t xml:space="preserve">061 de 2011 Cámara - 250 de 2012 Senado </w:t>
      </w:r>
      <w:r w:rsidR="00643B16" w:rsidRPr="00643B16">
        <w:rPr>
          <w:rFonts w:ascii="Arial" w:hAnsi="Arial" w:cs="Arial"/>
          <w:i/>
          <w:iCs/>
          <w:color w:val="000000"/>
          <w:sz w:val="22"/>
          <w:szCs w:val="22"/>
          <w:lang w:val="es-ES_tradnl"/>
        </w:rPr>
        <w:t>“</w:t>
      </w:r>
      <w:r w:rsidR="00643B16" w:rsidRPr="00643B16">
        <w:rPr>
          <w:rFonts w:ascii="Arial" w:hAnsi="Arial" w:cs="Arial"/>
          <w:bCs/>
          <w:i/>
          <w:iCs/>
          <w:color w:val="000000"/>
          <w:sz w:val="22"/>
          <w:szCs w:val="22"/>
          <w:lang w:val="es-ES_tradnl"/>
        </w:rPr>
        <w:t>Por medio del cual la Nación se asocia a la celebración de los 130 años de las fiestas del San Pedro en el municipio del Espinal y se declaran “Patrimonio cultural y artístico de la Nación</w:t>
      </w:r>
      <w:r w:rsidR="00643B16" w:rsidRPr="00643B16">
        <w:rPr>
          <w:rFonts w:ascii="Arial" w:hAnsi="Arial" w:cs="Arial"/>
          <w:i/>
          <w:iCs/>
          <w:color w:val="000000"/>
          <w:sz w:val="22"/>
          <w:szCs w:val="22"/>
          <w:lang w:val="es-ES_tradnl"/>
        </w:rPr>
        <w:t xml:space="preserve">”. </w:t>
      </w:r>
    </w:p>
    <w:p w:rsidR="00643B16" w:rsidRPr="00643B16" w:rsidRDefault="00643B16" w:rsidP="00643B16">
      <w:pPr>
        <w:pStyle w:val="Prrafodelista"/>
        <w:spacing w:before="45" w:after="28"/>
        <w:ind w:left="578"/>
        <w:jc w:val="both"/>
        <w:textAlignment w:val="center"/>
        <w:rPr>
          <w:rFonts w:ascii="Arial" w:hAnsi="Arial" w:cs="Arial"/>
          <w:b/>
          <w:iCs/>
          <w:color w:val="000000"/>
          <w:sz w:val="22"/>
          <w:szCs w:val="22"/>
        </w:rPr>
      </w:pPr>
    </w:p>
    <w:p w:rsidR="00643B16" w:rsidRPr="00643B16" w:rsidRDefault="00643B16" w:rsidP="00643B16">
      <w:pPr>
        <w:pStyle w:val="Prrafodelista"/>
        <w:spacing w:before="45" w:after="28"/>
        <w:ind w:left="578"/>
        <w:jc w:val="both"/>
        <w:textAlignment w:val="center"/>
        <w:rPr>
          <w:rFonts w:ascii="Arial" w:hAnsi="Arial" w:cs="Arial"/>
          <w:b/>
          <w:iCs/>
          <w:color w:val="000000"/>
          <w:sz w:val="16"/>
          <w:szCs w:val="16"/>
        </w:rPr>
      </w:pPr>
      <w:r w:rsidRPr="00643B16">
        <w:rPr>
          <w:rFonts w:ascii="Arial" w:hAnsi="Arial" w:cs="Arial"/>
          <w:b/>
          <w:sz w:val="16"/>
          <w:szCs w:val="16"/>
        </w:rPr>
        <w:t>Publicado en la Gaceta del Congreso:</w:t>
      </w:r>
      <w:r w:rsidRPr="00643B16">
        <w:rPr>
          <w:rFonts w:ascii="Arial" w:hAnsi="Arial" w:cs="Arial"/>
          <w:sz w:val="16"/>
          <w:szCs w:val="16"/>
        </w:rPr>
        <w:t xml:space="preserve"> Gaceta No. </w:t>
      </w:r>
      <w:hyperlink r:id="rId9" w:history="1">
        <w:r w:rsidRPr="00643B16">
          <w:rPr>
            <w:rStyle w:val="Hipervnculo"/>
            <w:rFonts w:ascii="Arial" w:hAnsi="Arial" w:cs="Arial"/>
            <w:sz w:val="16"/>
            <w:szCs w:val="16"/>
          </w:rPr>
          <w:t>381 de 2013</w:t>
        </w:r>
      </w:hyperlink>
      <w:r w:rsidRPr="00643B16">
        <w:rPr>
          <w:rFonts w:ascii="Arial" w:hAnsi="Arial" w:cs="Arial"/>
          <w:sz w:val="16"/>
          <w:szCs w:val="16"/>
        </w:rPr>
        <w:t>.</w:t>
      </w:r>
    </w:p>
    <w:p w:rsidR="00643B16" w:rsidRPr="00643B16" w:rsidRDefault="00643B16" w:rsidP="00643B16">
      <w:pPr>
        <w:pStyle w:val="Prrafodelista"/>
        <w:spacing w:before="45" w:after="28"/>
        <w:ind w:left="578"/>
        <w:jc w:val="both"/>
        <w:textAlignment w:val="center"/>
        <w:rPr>
          <w:rFonts w:ascii="Arial" w:hAnsi="Arial" w:cs="Arial"/>
          <w:b/>
          <w:iCs/>
          <w:color w:val="000000"/>
          <w:sz w:val="16"/>
          <w:szCs w:val="16"/>
        </w:rPr>
      </w:pPr>
      <w:r w:rsidRPr="00643B16">
        <w:rPr>
          <w:rFonts w:ascii="Arial" w:hAnsi="Arial" w:cs="Arial"/>
          <w:b/>
          <w:sz w:val="16"/>
          <w:szCs w:val="16"/>
        </w:rPr>
        <w:t>Anuncio:</w:t>
      </w:r>
      <w:r w:rsidRPr="00643B16">
        <w:rPr>
          <w:rFonts w:ascii="Arial" w:hAnsi="Arial" w:cs="Arial"/>
          <w:sz w:val="16"/>
          <w:szCs w:val="16"/>
        </w:rPr>
        <w:t xml:space="preserve"> Junio 11 de 2013.</w:t>
      </w:r>
    </w:p>
    <w:p w:rsidR="00C500A0" w:rsidRPr="00643B16" w:rsidRDefault="00C500A0" w:rsidP="00643B16">
      <w:pPr>
        <w:spacing w:before="45" w:after="28"/>
        <w:jc w:val="both"/>
        <w:textAlignment w:val="center"/>
        <w:rPr>
          <w:rFonts w:ascii="Arial" w:hAnsi="Arial" w:cs="Arial"/>
          <w:b/>
          <w:color w:val="000000"/>
          <w:sz w:val="22"/>
          <w:szCs w:val="22"/>
          <w:lang w:val="es-CO"/>
        </w:rPr>
      </w:pPr>
    </w:p>
    <w:p w:rsidR="00C500A0" w:rsidRDefault="00C500A0" w:rsidP="00C500A0">
      <w:pPr>
        <w:pStyle w:val="Prrafodelista"/>
        <w:numPr>
          <w:ilvl w:val="0"/>
          <w:numId w:val="22"/>
        </w:numPr>
        <w:ind w:left="284"/>
        <w:rPr>
          <w:rFonts w:ascii="Arial" w:hAnsi="Arial" w:cs="Arial"/>
          <w:b/>
          <w:color w:val="000000"/>
          <w:sz w:val="22"/>
          <w:szCs w:val="22"/>
        </w:rPr>
      </w:pPr>
      <w:r w:rsidRPr="00C500A0">
        <w:rPr>
          <w:rFonts w:ascii="Arial" w:hAnsi="Arial" w:cs="Arial"/>
          <w:b/>
          <w:color w:val="000000"/>
          <w:sz w:val="22"/>
          <w:szCs w:val="22"/>
        </w:rPr>
        <w:t>Discusión y Aprobación de Proyectos de Ley</w:t>
      </w:r>
    </w:p>
    <w:p w:rsidR="00C500A0" w:rsidRDefault="00C500A0" w:rsidP="00C500A0">
      <w:pPr>
        <w:rPr>
          <w:rFonts w:ascii="Arial" w:hAnsi="Arial" w:cs="Arial"/>
          <w:b/>
          <w:color w:val="000000"/>
          <w:sz w:val="22"/>
          <w:szCs w:val="22"/>
        </w:rPr>
      </w:pPr>
    </w:p>
    <w:p w:rsidR="00643B16" w:rsidRPr="00643B16" w:rsidRDefault="00643B16" w:rsidP="00643B16">
      <w:pPr>
        <w:pStyle w:val="Prrafodelista"/>
        <w:numPr>
          <w:ilvl w:val="0"/>
          <w:numId w:val="25"/>
        </w:numPr>
        <w:jc w:val="both"/>
        <w:textAlignment w:val="center"/>
        <w:rPr>
          <w:rFonts w:ascii="Arial" w:hAnsi="Arial" w:cs="Arial"/>
          <w:i/>
          <w:sz w:val="22"/>
          <w:szCs w:val="22"/>
        </w:rPr>
      </w:pPr>
      <w:r w:rsidRPr="00643B16">
        <w:rPr>
          <w:rFonts w:ascii="Arial" w:hAnsi="Arial" w:cs="Arial"/>
          <w:b/>
          <w:color w:val="000000"/>
          <w:sz w:val="22"/>
          <w:szCs w:val="22"/>
        </w:rPr>
        <w:t xml:space="preserve">Se discutió y </w:t>
      </w:r>
      <w:r>
        <w:rPr>
          <w:rFonts w:ascii="Arial" w:hAnsi="Arial" w:cs="Arial"/>
          <w:b/>
          <w:color w:val="000000"/>
          <w:sz w:val="22"/>
          <w:szCs w:val="22"/>
        </w:rPr>
        <w:t>sin</w:t>
      </w:r>
      <w:r w:rsidRPr="00643B16">
        <w:rPr>
          <w:rFonts w:ascii="Arial" w:hAnsi="Arial" w:cs="Arial"/>
          <w:b/>
          <w:color w:val="000000"/>
          <w:sz w:val="22"/>
          <w:szCs w:val="22"/>
        </w:rPr>
        <w:t xml:space="preserve"> modificaciones se aprobó, el </w:t>
      </w:r>
      <w:hyperlink r:id="rId10" w:history="1">
        <w:r w:rsidRPr="00910DF1">
          <w:rPr>
            <w:rStyle w:val="Hipervnculo"/>
            <w:rFonts w:ascii="Arial" w:hAnsi="Arial" w:cs="Arial"/>
            <w:b/>
            <w:sz w:val="22"/>
            <w:szCs w:val="22"/>
            <w:lang w:val="es-CO"/>
          </w:rPr>
          <w:t>Proyecto de Ley No. 227 de 2012 Cámara</w:t>
        </w:r>
      </w:hyperlink>
      <w:r w:rsidRPr="00910DF1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Pr="00643B16">
        <w:rPr>
          <w:rFonts w:ascii="Arial" w:hAnsi="Arial" w:cs="Arial"/>
          <w:b/>
          <w:sz w:val="22"/>
          <w:szCs w:val="22"/>
          <w:lang w:val="es-CO"/>
        </w:rPr>
        <w:t>- 065 de 2012 Senado, acumulado con el proyecto de Ley No. 031 de 2012 Senado</w:t>
      </w:r>
      <w:r w:rsidRPr="00643B16">
        <w:rPr>
          <w:rFonts w:ascii="Arial" w:hAnsi="Arial" w:cs="Arial"/>
          <w:i/>
          <w:sz w:val="22"/>
          <w:szCs w:val="22"/>
        </w:rPr>
        <w:t xml:space="preserve"> “Por</w:t>
      </w:r>
      <w:r w:rsidRPr="00643B16">
        <w:rPr>
          <w:rFonts w:ascii="Arial" w:hAnsi="Arial" w:cs="Arial"/>
          <w:bCs/>
          <w:i/>
          <w:sz w:val="22"/>
          <w:szCs w:val="22"/>
        </w:rPr>
        <w:t xml:space="preserve"> medio de la cual se regula el derecho fundamental de petición y se sustituye un título del Código de Procedimiento Administrativo y de lo Contencioso Administrativo”.</w:t>
      </w:r>
    </w:p>
    <w:p w:rsidR="00643B16" w:rsidRPr="00643B16" w:rsidRDefault="00643B16" w:rsidP="00643B16">
      <w:pPr>
        <w:ind w:left="578"/>
        <w:jc w:val="both"/>
        <w:textAlignment w:val="center"/>
        <w:rPr>
          <w:rFonts w:ascii="Arial" w:hAnsi="Arial" w:cs="Arial"/>
          <w:i/>
          <w:sz w:val="22"/>
          <w:szCs w:val="22"/>
        </w:rPr>
      </w:pPr>
    </w:p>
    <w:p w:rsidR="00352206" w:rsidRDefault="00643B16" w:rsidP="00643B16">
      <w:pPr>
        <w:pStyle w:val="Subttulo"/>
        <w:spacing w:before="0" w:after="0"/>
        <w:ind w:left="578"/>
        <w:jc w:val="both"/>
        <w:rPr>
          <w:rFonts w:ascii="Arial" w:hAnsi="Arial" w:cs="Arial"/>
          <w:b w:val="0"/>
          <w:i w:val="0"/>
          <w:sz w:val="16"/>
          <w:szCs w:val="16"/>
        </w:rPr>
      </w:pPr>
      <w:r w:rsidRPr="00643B16">
        <w:rPr>
          <w:rFonts w:ascii="Arial" w:hAnsi="Arial" w:cs="Arial"/>
          <w:i w:val="0"/>
          <w:sz w:val="16"/>
          <w:szCs w:val="16"/>
          <w:lang w:val="es-CO"/>
        </w:rPr>
        <w:t>Autores:</w:t>
      </w:r>
      <w:r w:rsidRPr="00643B16">
        <w:rPr>
          <w:rFonts w:ascii="Arial" w:hAnsi="Arial" w:cs="Arial"/>
          <w:i w:val="0"/>
          <w:sz w:val="16"/>
          <w:szCs w:val="16"/>
          <w:lang w:val="es-ES"/>
        </w:rPr>
        <w:t xml:space="preserve"> </w:t>
      </w:r>
      <w:proofErr w:type="spellStart"/>
      <w:r w:rsidRPr="00643B16">
        <w:rPr>
          <w:rFonts w:ascii="Arial" w:hAnsi="Arial" w:cs="Arial"/>
          <w:b w:val="0"/>
          <w:i w:val="0"/>
          <w:sz w:val="16"/>
          <w:szCs w:val="16"/>
          <w:lang w:val="es-ES"/>
        </w:rPr>
        <w:t>H.S</w:t>
      </w:r>
      <w:proofErr w:type="spellEnd"/>
      <w:r w:rsidRPr="00643B16">
        <w:rPr>
          <w:rFonts w:ascii="Arial" w:hAnsi="Arial" w:cs="Arial"/>
          <w:b w:val="0"/>
          <w:i w:val="0"/>
          <w:sz w:val="16"/>
          <w:szCs w:val="16"/>
          <w:lang w:val="es-ES"/>
        </w:rPr>
        <w:t xml:space="preserve">. Honorio Galvis Aguilar, Luis Fernando Velasco Chávez, Juan Manuel Galán Pachón, Guillermo García </w:t>
      </w:r>
      <w:proofErr w:type="spellStart"/>
      <w:r w:rsidRPr="00643B16">
        <w:rPr>
          <w:rFonts w:ascii="Arial" w:hAnsi="Arial" w:cs="Arial"/>
          <w:b w:val="0"/>
          <w:i w:val="0"/>
          <w:sz w:val="16"/>
          <w:szCs w:val="16"/>
          <w:lang w:val="es-ES"/>
        </w:rPr>
        <w:t>Realpe</w:t>
      </w:r>
      <w:proofErr w:type="spellEnd"/>
      <w:r w:rsidRPr="00643B16">
        <w:rPr>
          <w:rFonts w:ascii="Arial" w:hAnsi="Arial" w:cs="Arial"/>
          <w:b w:val="0"/>
          <w:i w:val="0"/>
          <w:sz w:val="16"/>
          <w:szCs w:val="16"/>
          <w:lang w:val="es-ES"/>
        </w:rPr>
        <w:t xml:space="preserve">, Jesús Ignacio García Valencia, Álvaro </w:t>
      </w:r>
      <w:proofErr w:type="spellStart"/>
      <w:r w:rsidRPr="00643B16">
        <w:rPr>
          <w:rFonts w:ascii="Arial" w:hAnsi="Arial" w:cs="Arial"/>
          <w:b w:val="0"/>
          <w:i w:val="0"/>
          <w:sz w:val="16"/>
          <w:szCs w:val="16"/>
          <w:lang w:val="es-ES"/>
        </w:rPr>
        <w:t>Asthon</w:t>
      </w:r>
      <w:proofErr w:type="spellEnd"/>
      <w:r w:rsidRPr="00643B16">
        <w:rPr>
          <w:rFonts w:ascii="Arial" w:hAnsi="Arial" w:cs="Arial"/>
          <w:b w:val="0"/>
          <w:i w:val="0"/>
          <w:sz w:val="16"/>
          <w:szCs w:val="16"/>
          <w:lang w:val="es-ES"/>
        </w:rPr>
        <w:t xml:space="preserve"> Giraldo, Luis Fernando Duque García, Eugenio Prieto Soto, </w:t>
      </w:r>
      <w:proofErr w:type="spellStart"/>
      <w:r w:rsidRPr="00643B16">
        <w:rPr>
          <w:rFonts w:ascii="Arial" w:hAnsi="Arial" w:cs="Arial"/>
          <w:b w:val="0"/>
          <w:i w:val="0"/>
          <w:sz w:val="16"/>
          <w:szCs w:val="16"/>
          <w:lang w:val="es-ES"/>
        </w:rPr>
        <w:t>Arleth</w:t>
      </w:r>
      <w:proofErr w:type="spellEnd"/>
      <w:r w:rsidRPr="00643B16">
        <w:rPr>
          <w:rFonts w:ascii="Arial" w:hAnsi="Arial" w:cs="Arial"/>
          <w:b w:val="0"/>
          <w:i w:val="0"/>
          <w:sz w:val="16"/>
          <w:szCs w:val="16"/>
          <w:lang w:val="es-ES"/>
        </w:rPr>
        <w:t xml:space="preserve"> Casado de López, Juan Fernando Cristo y otras firmas.</w:t>
      </w:r>
      <w:r w:rsidRPr="00643B16">
        <w:rPr>
          <w:rFonts w:ascii="Arial" w:hAnsi="Arial" w:cs="Arial"/>
          <w:b w:val="0"/>
          <w:i w:val="0"/>
          <w:sz w:val="16"/>
          <w:szCs w:val="16"/>
        </w:rPr>
        <w:t xml:space="preserve"> </w:t>
      </w:r>
    </w:p>
    <w:p w:rsidR="00643B16" w:rsidRDefault="00643B16" w:rsidP="00643B16">
      <w:pPr>
        <w:pStyle w:val="Subttulo"/>
        <w:spacing w:before="0" w:after="0"/>
        <w:ind w:left="578"/>
        <w:jc w:val="both"/>
        <w:rPr>
          <w:rFonts w:ascii="Arial" w:hAnsi="Arial" w:cs="Arial"/>
          <w:b w:val="0"/>
          <w:i w:val="0"/>
          <w:sz w:val="16"/>
          <w:szCs w:val="16"/>
        </w:rPr>
      </w:pPr>
    </w:p>
    <w:p w:rsidR="00643B16" w:rsidRDefault="00643B16" w:rsidP="00643B16">
      <w:pPr>
        <w:pStyle w:val="Subttulo"/>
        <w:spacing w:before="0" w:after="0"/>
        <w:ind w:left="578"/>
        <w:jc w:val="both"/>
        <w:rPr>
          <w:rFonts w:ascii="Arial" w:hAnsi="Arial" w:cs="Arial"/>
          <w:b w:val="0"/>
          <w:i w:val="0"/>
          <w:sz w:val="16"/>
          <w:szCs w:val="16"/>
        </w:rPr>
      </w:pPr>
    </w:p>
    <w:p w:rsidR="00643B16" w:rsidRPr="00643B16" w:rsidRDefault="00643B16" w:rsidP="00643B16">
      <w:pPr>
        <w:pStyle w:val="Subttulo"/>
        <w:numPr>
          <w:ilvl w:val="0"/>
          <w:numId w:val="26"/>
        </w:numPr>
        <w:spacing w:before="0" w:after="0"/>
        <w:jc w:val="both"/>
        <w:rPr>
          <w:rFonts w:ascii="Arial" w:hAnsi="Arial" w:cs="Arial"/>
          <w:b w:val="0"/>
          <w:sz w:val="23"/>
          <w:szCs w:val="23"/>
        </w:rPr>
      </w:pPr>
      <w:r>
        <w:rPr>
          <w:rFonts w:ascii="Arial" w:hAnsi="Arial" w:cs="Arial"/>
          <w:i w:val="0"/>
          <w:sz w:val="23"/>
          <w:szCs w:val="23"/>
          <w:lang w:val="es-CO"/>
        </w:rPr>
        <w:t xml:space="preserve">Se discutió y Aprobó la </w:t>
      </w:r>
      <w:r w:rsidRPr="00643B16">
        <w:rPr>
          <w:rFonts w:ascii="Arial" w:hAnsi="Arial" w:cs="Arial"/>
          <w:i w:val="0"/>
          <w:sz w:val="28"/>
          <w:szCs w:val="23"/>
          <w:u w:val="single"/>
          <w:lang w:val="es-CO"/>
        </w:rPr>
        <w:t>PONENCIA</w:t>
      </w:r>
      <w:r w:rsidRPr="00643B16">
        <w:rPr>
          <w:rFonts w:ascii="Arial" w:hAnsi="Arial" w:cs="Arial"/>
          <w:i w:val="0"/>
          <w:sz w:val="28"/>
          <w:szCs w:val="23"/>
          <w:lang w:val="es-CO"/>
        </w:rPr>
        <w:t xml:space="preserve"> </w:t>
      </w:r>
      <w:r>
        <w:rPr>
          <w:rFonts w:ascii="Arial" w:hAnsi="Arial" w:cs="Arial"/>
          <w:i w:val="0"/>
          <w:sz w:val="22"/>
          <w:szCs w:val="22"/>
          <w:lang w:val="es-CO"/>
        </w:rPr>
        <w:t>del</w:t>
      </w:r>
      <w:r w:rsidRPr="00643B16">
        <w:rPr>
          <w:rFonts w:ascii="Arial" w:hAnsi="Arial" w:cs="Arial"/>
          <w:i w:val="0"/>
          <w:sz w:val="28"/>
          <w:szCs w:val="23"/>
          <w:lang w:val="es-CO"/>
        </w:rPr>
        <w:t xml:space="preserve"> </w:t>
      </w:r>
      <w:hyperlink r:id="rId11" w:history="1">
        <w:r w:rsidRPr="00550C7B">
          <w:rPr>
            <w:rStyle w:val="Hipervnculo"/>
            <w:rFonts w:ascii="Arial" w:hAnsi="Arial" w:cs="Arial"/>
            <w:i w:val="0"/>
            <w:sz w:val="23"/>
            <w:szCs w:val="23"/>
            <w:lang w:val="es-CO"/>
          </w:rPr>
          <w:t>Proyecto de Ley</w:t>
        </w:r>
        <w:r>
          <w:rPr>
            <w:rStyle w:val="Hipervnculo"/>
            <w:rFonts w:ascii="Arial" w:hAnsi="Arial" w:cs="Arial"/>
            <w:i w:val="0"/>
            <w:sz w:val="23"/>
            <w:szCs w:val="23"/>
            <w:lang w:val="es-CO"/>
          </w:rPr>
          <w:t xml:space="preserve"> Estatutaria </w:t>
        </w:r>
        <w:r w:rsidRPr="00550C7B">
          <w:rPr>
            <w:rStyle w:val="Hipervnculo"/>
            <w:rFonts w:ascii="Arial" w:hAnsi="Arial" w:cs="Arial"/>
            <w:i w:val="0"/>
            <w:sz w:val="23"/>
            <w:szCs w:val="23"/>
            <w:lang w:val="es-CO"/>
          </w:rPr>
          <w:t xml:space="preserve">No. </w:t>
        </w:r>
        <w:r>
          <w:rPr>
            <w:rStyle w:val="Hipervnculo"/>
            <w:rFonts w:ascii="Arial" w:hAnsi="Arial" w:cs="Arial"/>
            <w:i w:val="0"/>
            <w:sz w:val="23"/>
            <w:szCs w:val="23"/>
            <w:lang w:val="es-CO"/>
          </w:rPr>
          <w:t>268</w:t>
        </w:r>
        <w:r w:rsidRPr="00550C7B">
          <w:rPr>
            <w:rStyle w:val="Hipervnculo"/>
            <w:rFonts w:ascii="Arial" w:hAnsi="Arial" w:cs="Arial"/>
            <w:i w:val="0"/>
            <w:sz w:val="23"/>
            <w:szCs w:val="23"/>
            <w:lang w:val="es-CO"/>
          </w:rPr>
          <w:t xml:space="preserve"> de 201</w:t>
        </w:r>
        <w:r>
          <w:rPr>
            <w:rStyle w:val="Hipervnculo"/>
            <w:rFonts w:ascii="Arial" w:hAnsi="Arial" w:cs="Arial"/>
            <w:i w:val="0"/>
            <w:sz w:val="23"/>
            <w:szCs w:val="23"/>
            <w:lang w:val="es-CO"/>
          </w:rPr>
          <w:t>3</w:t>
        </w:r>
        <w:r w:rsidRPr="00550C7B">
          <w:rPr>
            <w:rStyle w:val="Hipervnculo"/>
            <w:rFonts w:ascii="Arial" w:hAnsi="Arial" w:cs="Arial"/>
            <w:i w:val="0"/>
            <w:sz w:val="23"/>
            <w:szCs w:val="23"/>
            <w:lang w:val="es-CO"/>
          </w:rPr>
          <w:t xml:space="preserve"> Cámara</w:t>
        </w:r>
      </w:hyperlink>
      <w:r w:rsidRPr="00550C7B">
        <w:rPr>
          <w:rFonts w:ascii="Arial" w:hAnsi="Arial" w:cs="Arial"/>
          <w:i w:val="0"/>
          <w:sz w:val="23"/>
          <w:szCs w:val="23"/>
          <w:lang w:val="es-CO"/>
        </w:rPr>
        <w:t xml:space="preserve"> - </w:t>
      </w:r>
      <w:r>
        <w:rPr>
          <w:rFonts w:ascii="Arial" w:hAnsi="Arial" w:cs="Arial"/>
          <w:i w:val="0"/>
          <w:sz w:val="23"/>
          <w:szCs w:val="23"/>
          <w:lang w:val="es-CO"/>
        </w:rPr>
        <w:t>211 de 2013</w:t>
      </w:r>
      <w:r w:rsidRPr="00550C7B">
        <w:rPr>
          <w:rFonts w:ascii="Arial" w:hAnsi="Arial" w:cs="Arial"/>
          <w:i w:val="0"/>
          <w:sz w:val="23"/>
          <w:szCs w:val="23"/>
          <w:lang w:val="es-CO"/>
        </w:rPr>
        <w:t xml:space="preserve"> Senado </w:t>
      </w:r>
      <w:r w:rsidRPr="00643B16">
        <w:rPr>
          <w:rFonts w:ascii="Arial" w:hAnsi="Arial" w:cs="Arial"/>
          <w:b w:val="0"/>
          <w:sz w:val="23"/>
          <w:szCs w:val="23"/>
        </w:rPr>
        <w:t>“</w:t>
      </w:r>
      <w:r w:rsidRPr="00643B16">
        <w:rPr>
          <w:rFonts w:ascii="Arial" w:hAnsi="Arial" w:cs="Arial"/>
          <w:b w:val="0"/>
          <w:sz w:val="23"/>
          <w:szCs w:val="23"/>
          <w:lang w:val="es-CO"/>
        </w:rPr>
        <w:t xml:space="preserve">Por la cual se desarrollan los </w:t>
      </w:r>
      <w:r w:rsidRPr="00643B16">
        <w:rPr>
          <w:rFonts w:ascii="Arial" w:hAnsi="Arial" w:cs="Arial"/>
          <w:b w:val="0"/>
          <w:sz w:val="23"/>
          <w:szCs w:val="23"/>
          <w:lang w:val="es-CO"/>
        </w:rPr>
        <w:lastRenderedPageBreak/>
        <w:t>artículos 116 y 221 de la Constitución Política de Colombia y se dictan otras disposiciones</w:t>
      </w:r>
      <w:r w:rsidRPr="00643B16">
        <w:rPr>
          <w:rFonts w:ascii="Arial" w:hAnsi="Arial" w:cs="Arial"/>
          <w:b w:val="0"/>
          <w:bCs/>
          <w:sz w:val="23"/>
          <w:szCs w:val="23"/>
          <w:lang w:val="es-ES"/>
        </w:rPr>
        <w:t>”.</w:t>
      </w:r>
      <w:r w:rsidRPr="00643B16">
        <w:rPr>
          <w:rFonts w:ascii="Arial" w:hAnsi="Arial" w:cs="Arial"/>
          <w:b w:val="0"/>
          <w:sz w:val="23"/>
          <w:szCs w:val="23"/>
        </w:rPr>
        <w:t xml:space="preserve"> </w:t>
      </w:r>
    </w:p>
    <w:p w:rsidR="00643B16" w:rsidRDefault="00643B16" w:rsidP="00643B16">
      <w:pPr>
        <w:pStyle w:val="Subttulo"/>
        <w:spacing w:before="0" w:after="0"/>
        <w:ind w:left="-142"/>
        <w:jc w:val="both"/>
        <w:rPr>
          <w:rFonts w:ascii="Arial" w:hAnsi="Arial" w:cs="Arial"/>
          <w:i w:val="0"/>
          <w:sz w:val="23"/>
          <w:szCs w:val="23"/>
          <w:lang w:val="es-CO"/>
        </w:rPr>
      </w:pPr>
    </w:p>
    <w:p w:rsidR="00643B16" w:rsidRPr="00643B16" w:rsidRDefault="00643B16" w:rsidP="00643B16">
      <w:pPr>
        <w:pStyle w:val="Subttulo"/>
        <w:spacing w:before="0" w:after="0"/>
        <w:ind w:left="720"/>
        <w:jc w:val="both"/>
        <w:rPr>
          <w:rFonts w:ascii="Arial" w:hAnsi="Arial" w:cs="Arial"/>
          <w:b w:val="0"/>
          <w:bCs/>
          <w:i w:val="0"/>
          <w:sz w:val="16"/>
          <w:szCs w:val="16"/>
        </w:rPr>
      </w:pPr>
      <w:r w:rsidRPr="00643B16">
        <w:rPr>
          <w:rFonts w:ascii="Arial" w:hAnsi="Arial" w:cs="Arial"/>
          <w:i w:val="0"/>
          <w:sz w:val="16"/>
          <w:szCs w:val="16"/>
          <w:lang w:val="es-CO"/>
        </w:rPr>
        <w:t>Autores:</w:t>
      </w:r>
      <w:r w:rsidRPr="00643B16">
        <w:rPr>
          <w:rFonts w:ascii="Arial" w:hAnsi="Arial" w:cs="Arial"/>
          <w:i w:val="0"/>
          <w:sz w:val="16"/>
          <w:szCs w:val="16"/>
          <w:lang w:val="es-ES"/>
        </w:rPr>
        <w:t xml:space="preserve"> </w:t>
      </w:r>
      <w:r w:rsidRPr="00643B16">
        <w:rPr>
          <w:rFonts w:ascii="Arial" w:hAnsi="Arial" w:cs="Arial"/>
          <w:b w:val="0"/>
          <w:i w:val="0"/>
          <w:sz w:val="16"/>
          <w:szCs w:val="16"/>
          <w:lang w:val="es-ES"/>
        </w:rPr>
        <w:t xml:space="preserve">Ministra de Justicia, doctora Ruth Stella Correa Palacio, Ministro de Defensa Nacional, doctor Juan Carlos Pinzón Bueno, los </w:t>
      </w:r>
      <w:proofErr w:type="spellStart"/>
      <w:r w:rsidRPr="00643B16">
        <w:rPr>
          <w:rFonts w:ascii="Arial" w:hAnsi="Arial" w:cs="Arial"/>
          <w:b w:val="0"/>
          <w:i w:val="0"/>
          <w:sz w:val="16"/>
          <w:szCs w:val="16"/>
          <w:lang w:val="es-ES"/>
        </w:rPr>
        <w:t>H.S</w:t>
      </w:r>
      <w:proofErr w:type="spellEnd"/>
      <w:r w:rsidRPr="00643B16">
        <w:rPr>
          <w:rFonts w:ascii="Arial" w:hAnsi="Arial" w:cs="Arial"/>
          <w:b w:val="0"/>
          <w:i w:val="0"/>
          <w:sz w:val="16"/>
          <w:szCs w:val="16"/>
          <w:lang w:val="es-ES"/>
        </w:rPr>
        <w:t xml:space="preserve">. Roy Barreras Montealegre, Efraín Cepeda Saravia, Hernán Andrade Serrano, Aurelio </w:t>
      </w:r>
      <w:proofErr w:type="spellStart"/>
      <w:r w:rsidRPr="00643B16">
        <w:rPr>
          <w:rFonts w:ascii="Arial" w:hAnsi="Arial" w:cs="Arial"/>
          <w:b w:val="0"/>
          <w:i w:val="0"/>
          <w:sz w:val="16"/>
          <w:szCs w:val="16"/>
          <w:lang w:val="es-ES"/>
        </w:rPr>
        <w:t>Iragorri</w:t>
      </w:r>
      <w:proofErr w:type="spellEnd"/>
      <w:r w:rsidRPr="00643B16">
        <w:rPr>
          <w:rFonts w:ascii="Arial" w:hAnsi="Arial" w:cs="Arial"/>
          <w:b w:val="0"/>
          <w:i w:val="0"/>
          <w:sz w:val="16"/>
          <w:szCs w:val="16"/>
          <w:lang w:val="es-ES"/>
        </w:rPr>
        <w:t xml:space="preserve"> </w:t>
      </w:r>
      <w:proofErr w:type="spellStart"/>
      <w:r w:rsidRPr="00643B16">
        <w:rPr>
          <w:rFonts w:ascii="Arial" w:hAnsi="Arial" w:cs="Arial"/>
          <w:b w:val="0"/>
          <w:i w:val="0"/>
          <w:sz w:val="16"/>
          <w:szCs w:val="16"/>
          <w:lang w:val="es-ES"/>
        </w:rPr>
        <w:t>Hormanza</w:t>
      </w:r>
      <w:proofErr w:type="spellEnd"/>
      <w:r w:rsidRPr="00643B16">
        <w:rPr>
          <w:rFonts w:ascii="Arial" w:hAnsi="Arial" w:cs="Arial"/>
          <w:b w:val="0"/>
          <w:i w:val="0"/>
          <w:sz w:val="16"/>
          <w:szCs w:val="16"/>
          <w:lang w:val="es-ES"/>
        </w:rPr>
        <w:t xml:space="preserve">, Juan Manuel Galán, Antonio Guerra de la </w:t>
      </w:r>
      <w:proofErr w:type="spellStart"/>
      <w:r w:rsidRPr="00643B16">
        <w:rPr>
          <w:rFonts w:ascii="Arial" w:hAnsi="Arial" w:cs="Arial"/>
          <w:b w:val="0"/>
          <w:i w:val="0"/>
          <w:sz w:val="16"/>
          <w:szCs w:val="16"/>
          <w:lang w:val="es-ES"/>
        </w:rPr>
        <w:t>Espriella</w:t>
      </w:r>
      <w:proofErr w:type="spellEnd"/>
      <w:r w:rsidRPr="00643B16">
        <w:rPr>
          <w:rFonts w:ascii="Arial" w:hAnsi="Arial" w:cs="Arial"/>
          <w:b w:val="0"/>
          <w:i w:val="0"/>
          <w:sz w:val="16"/>
          <w:szCs w:val="16"/>
          <w:lang w:val="es-ES"/>
        </w:rPr>
        <w:t xml:space="preserve">, Juan Lozano Ramírez, los </w:t>
      </w:r>
      <w:proofErr w:type="spellStart"/>
      <w:r w:rsidRPr="00643B16">
        <w:rPr>
          <w:rFonts w:ascii="Arial" w:hAnsi="Arial" w:cs="Arial"/>
          <w:b w:val="0"/>
          <w:i w:val="0"/>
          <w:sz w:val="16"/>
          <w:szCs w:val="16"/>
          <w:lang w:val="es-ES"/>
        </w:rPr>
        <w:t>H.R</w:t>
      </w:r>
      <w:proofErr w:type="spellEnd"/>
      <w:r w:rsidRPr="00643B16">
        <w:rPr>
          <w:rFonts w:ascii="Arial" w:hAnsi="Arial" w:cs="Arial"/>
          <w:b w:val="0"/>
          <w:i w:val="0"/>
          <w:sz w:val="16"/>
          <w:szCs w:val="16"/>
          <w:lang w:val="es-ES"/>
        </w:rPr>
        <w:t xml:space="preserve">. </w:t>
      </w:r>
      <w:proofErr w:type="spellStart"/>
      <w:r w:rsidRPr="00643B16">
        <w:rPr>
          <w:rFonts w:ascii="Arial" w:hAnsi="Arial" w:cs="Arial"/>
          <w:b w:val="0"/>
          <w:i w:val="0"/>
          <w:sz w:val="16"/>
          <w:szCs w:val="16"/>
          <w:lang w:val="es-ES"/>
        </w:rPr>
        <w:t>Libardo</w:t>
      </w:r>
      <w:proofErr w:type="spellEnd"/>
      <w:r w:rsidRPr="00643B16">
        <w:rPr>
          <w:rFonts w:ascii="Arial" w:hAnsi="Arial" w:cs="Arial"/>
          <w:b w:val="0"/>
          <w:i w:val="0"/>
          <w:sz w:val="16"/>
          <w:szCs w:val="16"/>
          <w:lang w:val="es-ES"/>
        </w:rPr>
        <w:t xml:space="preserve"> </w:t>
      </w:r>
      <w:proofErr w:type="spellStart"/>
      <w:r w:rsidRPr="00643B16">
        <w:rPr>
          <w:rFonts w:ascii="Arial" w:hAnsi="Arial" w:cs="Arial"/>
          <w:b w:val="0"/>
          <w:i w:val="0"/>
          <w:sz w:val="16"/>
          <w:szCs w:val="16"/>
          <w:lang w:val="es-ES"/>
        </w:rPr>
        <w:t>Taborda</w:t>
      </w:r>
      <w:proofErr w:type="spellEnd"/>
      <w:r w:rsidRPr="00643B16">
        <w:rPr>
          <w:rFonts w:ascii="Arial" w:hAnsi="Arial" w:cs="Arial"/>
          <w:b w:val="0"/>
          <w:i w:val="0"/>
          <w:sz w:val="16"/>
          <w:szCs w:val="16"/>
          <w:lang w:val="es-ES"/>
        </w:rPr>
        <w:t xml:space="preserve"> Castro, Jaime </w:t>
      </w:r>
      <w:proofErr w:type="spellStart"/>
      <w:r w:rsidRPr="00643B16">
        <w:rPr>
          <w:rFonts w:ascii="Arial" w:hAnsi="Arial" w:cs="Arial"/>
          <w:b w:val="0"/>
          <w:i w:val="0"/>
          <w:sz w:val="16"/>
          <w:szCs w:val="16"/>
          <w:lang w:val="es-ES"/>
        </w:rPr>
        <w:t>Buenahora</w:t>
      </w:r>
      <w:proofErr w:type="spellEnd"/>
      <w:r w:rsidRPr="00643B16">
        <w:rPr>
          <w:rFonts w:ascii="Arial" w:hAnsi="Arial" w:cs="Arial"/>
          <w:b w:val="0"/>
          <w:i w:val="0"/>
          <w:sz w:val="16"/>
          <w:szCs w:val="16"/>
          <w:lang w:val="es-ES"/>
        </w:rPr>
        <w:t xml:space="preserve"> Febres, Alfonso Prada Gil y otras firmas.</w:t>
      </w:r>
    </w:p>
    <w:p w:rsidR="00643B16" w:rsidRDefault="00643B16" w:rsidP="00643B16">
      <w:pPr>
        <w:pStyle w:val="Subttulo"/>
        <w:spacing w:before="0" w:after="0"/>
        <w:ind w:left="-142"/>
        <w:jc w:val="both"/>
        <w:rPr>
          <w:rFonts w:ascii="Arial" w:hAnsi="Arial" w:cs="Arial"/>
          <w:i w:val="0"/>
          <w:sz w:val="23"/>
          <w:szCs w:val="23"/>
          <w:lang w:val="es-CO"/>
        </w:rPr>
      </w:pPr>
    </w:p>
    <w:p w:rsidR="00643B16" w:rsidRPr="00643B16" w:rsidRDefault="00643B16" w:rsidP="00643B16">
      <w:pPr>
        <w:pStyle w:val="Subttulo"/>
        <w:numPr>
          <w:ilvl w:val="0"/>
          <w:numId w:val="26"/>
        </w:numPr>
        <w:spacing w:before="0" w:after="0"/>
        <w:jc w:val="both"/>
        <w:rPr>
          <w:rFonts w:ascii="Arial" w:hAnsi="Arial" w:cs="Arial"/>
          <w:b w:val="0"/>
          <w:bCs/>
          <w:iCs w:val="0"/>
          <w:sz w:val="23"/>
          <w:szCs w:val="23"/>
          <w:lang w:val="es-ES"/>
        </w:rPr>
      </w:pPr>
      <w:r>
        <w:rPr>
          <w:rFonts w:ascii="Arial" w:hAnsi="Arial" w:cs="Arial"/>
          <w:i w:val="0"/>
          <w:sz w:val="23"/>
          <w:szCs w:val="23"/>
          <w:lang w:val="es-CO"/>
        </w:rPr>
        <w:t xml:space="preserve">Se discutió y aprobó </w:t>
      </w:r>
      <w:r w:rsidRPr="00400266">
        <w:rPr>
          <w:rFonts w:ascii="Arial" w:hAnsi="Arial" w:cs="Arial"/>
          <w:i w:val="0"/>
          <w:sz w:val="28"/>
          <w:szCs w:val="23"/>
          <w:u w:val="single"/>
          <w:lang w:val="es-CO"/>
        </w:rPr>
        <w:t>PARCIALMENTE</w:t>
      </w:r>
      <w:r>
        <w:rPr>
          <w:rFonts w:ascii="Arial" w:hAnsi="Arial" w:cs="Arial"/>
          <w:i w:val="0"/>
          <w:sz w:val="23"/>
          <w:szCs w:val="23"/>
          <w:lang w:val="es-CO"/>
        </w:rPr>
        <w:t xml:space="preserve"> el </w:t>
      </w:r>
      <w:r w:rsidRPr="00550C7B">
        <w:rPr>
          <w:rFonts w:ascii="Arial" w:hAnsi="Arial" w:cs="Arial"/>
          <w:i w:val="0"/>
          <w:sz w:val="23"/>
          <w:szCs w:val="23"/>
          <w:lang w:val="es-CO"/>
        </w:rPr>
        <w:t xml:space="preserve">Proyecto de Ley No. 256 de 2013 Cámara </w:t>
      </w:r>
      <w:r w:rsidRPr="00643B16">
        <w:rPr>
          <w:rFonts w:ascii="Arial" w:hAnsi="Arial" w:cs="Arial"/>
          <w:b w:val="0"/>
          <w:bCs/>
          <w:sz w:val="23"/>
          <w:szCs w:val="23"/>
        </w:rPr>
        <w:t>“</w:t>
      </w:r>
      <w:r w:rsidRPr="00643B16">
        <w:rPr>
          <w:rFonts w:ascii="Arial" w:hAnsi="Arial" w:cs="Arial"/>
          <w:b w:val="0"/>
          <w:bCs/>
          <w:sz w:val="23"/>
          <w:szCs w:val="23"/>
          <w:lang w:val="es-CO"/>
        </w:rPr>
        <w:t>Por medio de la cual se reforman algunos artículos de la Ley 65 de 1993 y se dictan otras disposiciones</w:t>
      </w:r>
      <w:r w:rsidRPr="00643B16">
        <w:rPr>
          <w:rFonts w:ascii="Arial" w:hAnsi="Arial" w:cs="Arial"/>
          <w:b w:val="0"/>
          <w:bCs/>
          <w:sz w:val="23"/>
          <w:szCs w:val="23"/>
        </w:rPr>
        <w:t>”.</w:t>
      </w:r>
      <w:r w:rsidRPr="00643B16">
        <w:rPr>
          <w:rFonts w:ascii="Arial" w:hAnsi="Arial" w:cs="Arial"/>
          <w:b w:val="0"/>
          <w:bCs/>
          <w:iCs w:val="0"/>
          <w:sz w:val="23"/>
          <w:szCs w:val="23"/>
        </w:rPr>
        <w:t xml:space="preserve"> </w:t>
      </w:r>
    </w:p>
    <w:p w:rsidR="00643B16" w:rsidRDefault="00643B16" w:rsidP="00643B16">
      <w:pPr>
        <w:pStyle w:val="Subttulo"/>
        <w:spacing w:before="0" w:after="0"/>
        <w:ind w:left="-142"/>
        <w:jc w:val="both"/>
        <w:rPr>
          <w:rFonts w:ascii="Arial" w:hAnsi="Arial" w:cs="Arial"/>
          <w:i w:val="0"/>
          <w:sz w:val="23"/>
          <w:szCs w:val="23"/>
          <w:lang w:val="es-CO"/>
        </w:rPr>
      </w:pPr>
    </w:p>
    <w:p w:rsidR="00643B16" w:rsidRPr="00643B16" w:rsidRDefault="00643B16" w:rsidP="00643B16">
      <w:pPr>
        <w:pStyle w:val="Subttulo"/>
        <w:spacing w:before="0" w:after="0"/>
        <w:ind w:left="720"/>
        <w:jc w:val="both"/>
        <w:rPr>
          <w:rFonts w:ascii="Arial" w:hAnsi="Arial" w:cs="Arial"/>
          <w:b w:val="0"/>
          <w:i w:val="0"/>
          <w:sz w:val="16"/>
          <w:szCs w:val="16"/>
        </w:rPr>
      </w:pPr>
      <w:r w:rsidRPr="00643B16">
        <w:rPr>
          <w:rFonts w:ascii="Arial" w:hAnsi="Arial" w:cs="Arial"/>
          <w:i w:val="0"/>
          <w:sz w:val="16"/>
          <w:szCs w:val="16"/>
          <w:lang w:val="es-CO"/>
        </w:rPr>
        <w:t>Autor:</w:t>
      </w:r>
      <w:r w:rsidRPr="00643B16">
        <w:rPr>
          <w:rFonts w:ascii="Arial" w:hAnsi="Arial" w:cs="Arial"/>
          <w:b w:val="0"/>
          <w:i w:val="0"/>
          <w:sz w:val="16"/>
          <w:szCs w:val="16"/>
          <w:lang w:val="es-ES"/>
        </w:rPr>
        <w:t xml:space="preserve"> Ministra de Justicia y del Derecho, doctora Ruth Stella Correa Palacio</w:t>
      </w:r>
      <w:r w:rsidRPr="00643B16">
        <w:rPr>
          <w:rFonts w:ascii="Arial" w:hAnsi="Arial" w:cs="Arial"/>
          <w:b w:val="0"/>
          <w:i w:val="0"/>
          <w:sz w:val="16"/>
          <w:szCs w:val="16"/>
        </w:rPr>
        <w:t>.</w:t>
      </w:r>
    </w:p>
    <w:p w:rsidR="00643B16" w:rsidRPr="00643B16" w:rsidRDefault="00643B16" w:rsidP="00643B16">
      <w:pPr>
        <w:pStyle w:val="Subttulo"/>
        <w:spacing w:before="0" w:after="0"/>
        <w:ind w:left="578"/>
        <w:jc w:val="both"/>
        <w:rPr>
          <w:rFonts w:ascii="Arial" w:hAnsi="Arial" w:cs="Arial"/>
          <w:b w:val="0"/>
          <w:i w:val="0"/>
          <w:sz w:val="16"/>
          <w:szCs w:val="16"/>
        </w:rPr>
      </w:pPr>
    </w:p>
    <w:p w:rsidR="00352206" w:rsidRPr="004014C4" w:rsidRDefault="00352206" w:rsidP="00712562">
      <w:pPr>
        <w:pStyle w:val="Prrafodelista"/>
        <w:pBdr>
          <w:bottom w:val="dotted" w:sz="24" w:space="1" w:color="auto"/>
        </w:pBdr>
        <w:spacing w:before="45" w:after="28"/>
        <w:ind w:left="284"/>
        <w:jc w:val="both"/>
        <w:textAlignment w:val="center"/>
        <w:rPr>
          <w:rFonts w:ascii="Arial" w:hAnsi="Arial" w:cs="Arial"/>
          <w:b/>
          <w:i/>
          <w:sz w:val="16"/>
          <w:szCs w:val="16"/>
        </w:rPr>
      </w:pPr>
    </w:p>
    <w:p w:rsidR="00643B16" w:rsidRPr="00550C7B" w:rsidRDefault="00643B16" w:rsidP="00643B16">
      <w:pPr>
        <w:ind w:left="-180"/>
        <w:jc w:val="center"/>
        <w:rPr>
          <w:rFonts w:ascii="Arial" w:hAnsi="Arial" w:cs="Arial"/>
          <w:b/>
          <w:color w:val="000000"/>
          <w:sz w:val="23"/>
          <w:szCs w:val="23"/>
        </w:rPr>
      </w:pPr>
    </w:p>
    <w:p w:rsidR="00352206" w:rsidRPr="00A67374" w:rsidRDefault="00352206" w:rsidP="00C500A0">
      <w:pPr>
        <w:jc w:val="both"/>
        <w:rPr>
          <w:sz w:val="16"/>
          <w:szCs w:val="16"/>
        </w:rPr>
      </w:pPr>
    </w:p>
    <w:sectPr w:rsidR="00352206" w:rsidRPr="00A67374">
      <w:headerReference w:type="default" r:id="rId12"/>
      <w:foot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77E" w:rsidRDefault="00D5277E" w:rsidP="005A01C7">
      <w:r>
        <w:separator/>
      </w:r>
    </w:p>
  </w:endnote>
  <w:endnote w:type="continuationSeparator" w:id="0">
    <w:p w:rsidR="00D5277E" w:rsidRDefault="00D5277E" w:rsidP="005A0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D97" w:rsidRDefault="00916D97" w:rsidP="008C4FDC">
    <w:pPr>
      <w:tabs>
        <w:tab w:val="center" w:pos="4252"/>
        <w:tab w:val="right" w:pos="8504"/>
      </w:tabs>
    </w:pPr>
    <w:r>
      <w:rPr>
        <w:rFonts w:ascii="Arial" w:hAnsi="Arial" w:cs="Arial"/>
        <w:color w:val="333333"/>
        <w:sz w:val="14"/>
        <w:szCs w:val="14"/>
      </w:rPr>
      <w:t>Proyectó</w:t>
    </w:r>
    <w:r>
      <w:rPr>
        <w:rFonts w:ascii="Arial" w:hAnsi="Arial" w:cs="Arial"/>
        <w:color w:val="333333"/>
        <w:sz w:val="14"/>
        <w:szCs w:val="14"/>
        <w:lang w:val="pt-BR"/>
      </w:rPr>
      <w:t xml:space="preserve">: Jose  Miguel </w:t>
    </w:r>
    <w:proofErr w:type="spellStart"/>
    <w:r>
      <w:rPr>
        <w:rFonts w:ascii="Arial" w:hAnsi="Arial" w:cs="Arial"/>
        <w:color w:val="333333"/>
        <w:sz w:val="14"/>
        <w:szCs w:val="14"/>
        <w:lang w:val="pt-BR"/>
      </w:rPr>
      <w:t>Panqueba</w:t>
    </w:r>
    <w:proofErr w:type="spellEnd"/>
    <w:r>
      <w:rPr>
        <w:rFonts w:ascii="Arial" w:hAnsi="Arial" w:cs="Arial"/>
        <w:color w:val="333333"/>
        <w:sz w:val="14"/>
        <w:szCs w:val="14"/>
        <w:lang w:val="pt-BR"/>
      </w:rPr>
      <w:t xml:space="preserve"> Cely / Diego Fernando Gonzalez Castellanos.</w:t>
    </w:r>
  </w:p>
  <w:p w:rsidR="00916D97" w:rsidRPr="005A01C7" w:rsidRDefault="00916D97" w:rsidP="005A01C7">
    <w:pPr>
      <w:tabs>
        <w:tab w:val="center" w:pos="4252"/>
        <w:tab w:val="right" w:pos="8504"/>
      </w:tabs>
      <w:jc w:val="center"/>
    </w:pPr>
    <w:r>
      <w:rPr>
        <w:noProof/>
        <w:lang w:val="es-CO" w:eastAsia="es-CO"/>
      </w:rPr>
      <w:drawing>
        <wp:inline distT="0" distB="0" distL="0" distR="0" wp14:anchorId="57785FFA" wp14:editId="4006EE09">
          <wp:extent cx="2114550" cy="181062"/>
          <wp:effectExtent l="0" t="0" r="0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1258" cy="1833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16D97" w:rsidRPr="008C4FDC" w:rsidRDefault="00916D97" w:rsidP="005A01C7">
    <w:pPr>
      <w:tabs>
        <w:tab w:val="center" w:pos="4252"/>
        <w:tab w:val="right" w:pos="8504"/>
      </w:tabs>
      <w:jc w:val="center"/>
      <w:rPr>
        <w:rFonts w:ascii="Gill Sans MT" w:hAnsi="Gill Sans MT"/>
        <w:spacing w:val="60"/>
        <w:sz w:val="18"/>
        <w:szCs w:val="18"/>
      </w:rPr>
    </w:pPr>
    <w:r w:rsidRPr="008C4FDC">
      <w:rPr>
        <w:rFonts w:ascii="Gill Sans MT" w:hAnsi="Gill Sans MT"/>
        <w:spacing w:val="60"/>
        <w:sz w:val="18"/>
        <w:szCs w:val="18"/>
      </w:rPr>
      <w:t xml:space="preserve">Capitolio Nacional Primer Piso Bogotá Colombia. </w:t>
    </w:r>
  </w:p>
  <w:p w:rsidR="00916D97" w:rsidRPr="008C4FDC" w:rsidRDefault="00916D97" w:rsidP="005A01C7">
    <w:pPr>
      <w:tabs>
        <w:tab w:val="center" w:pos="4252"/>
        <w:tab w:val="right" w:pos="8504"/>
      </w:tabs>
      <w:jc w:val="center"/>
      <w:rPr>
        <w:rFonts w:ascii="Gill Sans MT" w:hAnsi="Gill Sans MT"/>
        <w:spacing w:val="60"/>
        <w:sz w:val="18"/>
        <w:szCs w:val="18"/>
      </w:rPr>
    </w:pPr>
    <w:r w:rsidRPr="008C4FDC">
      <w:rPr>
        <w:rFonts w:ascii="Gill Sans MT" w:hAnsi="Gill Sans MT"/>
        <w:spacing w:val="60"/>
        <w:sz w:val="18"/>
        <w:szCs w:val="18"/>
      </w:rPr>
      <w:t>Tel: 3825144-5105 Fax: 3825141</w:t>
    </w:r>
  </w:p>
  <w:p w:rsidR="00916D97" w:rsidRPr="008C4FDC" w:rsidRDefault="00D5277E" w:rsidP="005A01C7">
    <w:pPr>
      <w:tabs>
        <w:tab w:val="center" w:pos="4252"/>
        <w:tab w:val="right" w:pos="8504"/>
      </w:tabs>
      <w:jc w:val="center"/>
      <w:rPr>
        <w:sz w:val="18"/>
        <w:szCs w:val="18"/>
      </w:rPr>
    </w:pPr>
    <w:hyperlink r:id="rId2" w:history="1">
      <w:proofErr w:type="spellStart"/>
      <w:r w:rsidR="00916D97" w:rsidRPr="008C4FDC">
        <w:rPr>
          <w:rStyle w:val="Hipervnculo"/>
          <w:rFonts w:ascii="Gill Sans MT" w:hAnsi="Gill Sans MT"/>
          <w:spacing w:val="60"/>
          <w:sz w:val="18"/>
          <w:szCs w:val="18"/>
        </w:rPr>
        <w:t>secretaria.general@camara.gov.co</w:t>
      </w:r>
      <w:proofErr w:type="spellEnd"/>
    </w:hyperlink>
    <w:r w:rsidR="00916D97" w:rsidRPr="008C4FDC">
      <w:rPr>
        <w:rFonts w:ascii="Gill Sans MT" w:hAnsi="Gill Sans MT"/>
        <w:spacing w:val="60"/>
        <w:sz w:val="18"/>
        <w:szCs w:val="18"/>
      </w:rPr>
      <w:t xml:space="preserve"> / </w:t>
    </w:r>
    <w:proofErr w:type="spellStart"/>
    <w:r w:rsidR="00916D97" w:rsidRPr="008C4FDC">
      <w:rPr>
        <w:rFonts w:ascii="Gill Sans MT" w:hAnsi="Gill Sans MT"/>
        <w:spacing w:val="60"/>
        <w:sz w:val="18"/>
        <w:szCs w:val="18"/>
      </w:rPr>
      <w:t>www.camara.gov.co</w:t>
    </w:r>
    <w:proofErr w:type="spellEnd"/>
  </w:p>
  <w:p w:rsidR="00916D97" w:rsidRPr="005A01C7" w:rsidRDefault="00916D97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77E" w:rsidRDefault="00D5277E" w:rsidP="005A01C7">
      <w:r>
        <w:separator/>
      </w:r>
    </w:p>
  </w:footnote>
  <w:footnote w:type="continuationSeparator" w:id="0">
    <w:p w:rsidR="00D5277E" w:rsidRDefault="00D5277E" w:rsidP="005A01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D97" w:rsidRDefault="00916D97" w:rsidP="00D1347E">
    <w:pPr>
      <w:jc w:val="center"/>
      <w:rPr>
        <w:rFonts w:ascii="Gill Sans MT" w:eastAsia="Arial Unicode MS" w:hAnsi="Gill Sans MT" w:cs="Arial Unicode MS"/>
        <w:spacing w:val="60"/>
      </w:rPr>
    </w:pPr>
    <w:r>
      <w:rPr>
        <w:rFonts w:ascii="Arial" w:hAnsi="Arial" w:cs="Arial"/>
        <w:noProof/>
        <w:sz w:val="20"/>
        <w:szCs w:val="20"/>
        <w:lang w:val="es-CO" w:eastAsia="es-CO"/>
      </w:rPr>
      <w:drawing>
        <wp:anchor distT="0" distB="0" distL="114300" distR="114300" simplePos="0" relativeHeight="251659264" behindDoc="1" locked="0" layoutInCell="1" allowOverlap="1" wp14:anchorId="7F983884" wp14:editId="0DBD1854">
          <wp:simplePos x="0" y="0"/>
          <wp:positionH relativeFrom="column">
            <wp:posOffset>1262380</wp:posOffset>
          </wp:positionH>
          <wp:positionV relativeFrom="paragraph">
            <wp:posOffset>93345</wp:posOffset>
          </wp:positionV>
          <wp:extent cx="3062605" cy="904875"/>
          <wp:effectExtent l="190500" t="190500" r="194945" b="200025"/>
          <wp:wrapThrough wrapText="bothSides">
            <wp:wrapPolygon edited="0">
              <wp:start x="0" y="-4547"/>
              <wp:lineTo x="-1344" y="-3638"/>
              <wp:lineTo x="-1344" y="20463"/>
              <wp:lineTo x="0" y="25920"/>
              <wp:lineTo x="21497" y="25920"/>
              <wp:lineTo x="21631" y="25011"/>
              <wp:lineTo x="22841" y="18644"/>
              <wp:lineTo x="22841" y="3638"/>
              <wp:lineTo x="21631" y="-3183"/>
              <wp:lineTo x="21497" y="-4547"/>
              <wp:lineTo x="0" y="-4547"/>
            </wp:wrapPolygon>
          </wp:wrapThrough>
          <wp:docPr id="1" name="il_fi" descr="http://www.alfonsoprada.com/web/images/stories/logo%20congres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alfonsoprada.com/web/images/stories/logo%20congres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2605" cy="90487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16D97" w:rsidRDefault="00916D97" w:rsidP="008C4FDC">
    <w:pPr>
      <w:rPr>
        <w:rFonts w:ascii="Gill Sans MT" w:eastAsia="Arial Unicode MS" w:hAnsi="Gill Sans MT" w:cs="Arial Unicode MS"/>
        <w:spacing w:val="60"/>
      </w:rPr>
    </w:pPr>
    <w:r>
      <w:rPr>
        <w:rFonts w:ascii="Gill Sans MT" w:eastAsia="Arial Unicode MS" w:hAnsi="Gill Sans MT" w:cs="Arial Unicode MS"/>
        <w:spacing w:val="60"/>
      </w:rPr>
      <w:br/>
    </w:r>
  </w:p>
  <w:p w:rsidR="00916D97" w:rsidRDefault="00916D97" w:rsidP="00D1347E">
    <w:pPr>
      <w:jc w:val="center"/>
      <w:rPr>
        <w:rFonts w:ascii="Gill Sans MT" w:eastAsia="Arial Unicode MS" w:hAnsi="Gill Sans MT" w:cs="Arial Unicode MS"/>
        <w:spacing w:val="60"/>
      </w:rPr>
    </w:pPr>
  </w:p>
  <w:p w:rsidR="00916D97" w:rsidRDefault="00916D97" w:rsidP="00D1347E">
    <w:pPr>
      <w:jc w:val="center"/>
      <w:rPr>
        <w:rFonts w:ascii="Gill Sans MT" w:eastAsia="Arial Unicode MS" w:hAnsi="Gill Sans MT" w:cs="Arial Unicode MS"/>
        <w:spacing w:val="60"/>
      </w:rPr>
    </w:pPr>
  </w:p>
  <w:p w:rsidR="00916D97" w:rsidRDefault="00916D97" w:rsidP="00D1347E">
    <w:pPr>
      <w:jc w:val="center"/>
      <w:rPr>
        <w:rFonts w:ascii="Gill Sans MT" w:eastAsia="Arial Unicode MS" w:hAnsi="Gill Sans MT" w:cs="Arial Unicode MS"/>
        <w:spacing w:val="60"/>
      </w:rPr>
    </w:pPr>
  </w:p>
  <w:p w:rsidR="00916D97" w:rsidRPr="00136C32" w:rsidRDefault="00916D97" w:rsidP="00D1347E">
    <w:pPr>
      <w:jc w:val="center"/>
      <w:rPr>
        <w:rFonts w:ascii="Gill Sans MT" w:eastAsia="Arial Unicode MS" w:hAnsi="Gill Sans MT" w:cs="Arial Unicode MS"/>
        <w:b/>
        <w:spacing w:val="60"/>
      </w:rPr>
    </w:pPr>
    <w:r w:rsidRPr="00136C32">
      <w:rPr>
        <w:rFonts w:ascii="Gill Sans MT" w:eastAsia="Arial Unicode MS" w:hAnsi="Gill Sans MT" w:cs="Arial Unicode MS"/>
        <w:b/>
        <w:spacing w:val="60"/>
      </w:rPr>
      <w:t>Secretaría General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4A04"/>
    <w:multiLevelType w:val="hybridMultilevel"/>
    <w:tmpl w:val="9DCE6676"/>
    <w:lvl w:ilvl="0" w:tplc="FA2051A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D28F8"/>
    <w:multiLevelType w:val="hybridMultilevel"/>
    <w:tmpl w:val="653298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9551F"/>
    <w:multiLevelType w:val="hybridMultilevel"/>
    <w:tmpl w:val="B60685B4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570E4"/>
    <w:multiLevelType w:val="hybridMultilevel"/>
    <w:tmpl w:val="61FC8D28"/>
    <w:lvl w:ilvl="0" w:tplc="FA2051A6">
      <w:start w:val="1"/>
      <w:numFmt w:val="bullet"/>
      <w:lvlText w:val=""/>
      <w:lvlJc w:val="left"/>
      <w:pPr>
        <w:ind w:left="43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09FE77C9"/>
    <w:multiLevelType w:val="hybridMultilevel"/>
    <w:tmpl w:val="05F03730"/>
    <w:lvl w:ilvl="0" w:tplc="3C005E82">
      <w:numFmt w:val="bullet"/>
      <w:lvlText w:val="-"/>
      <w:lvlJc w:val="left"/>
      <w:pPr>
        <w:ind w:left="18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5">
    <w:nsid w:val="11B75896"/>
    <w:multiLevelType w:val="hybridMultilevel"/>
    <w:tmpl w:val="9C607FDC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741A6D"/>
    <w:multiLevelType w:val="hybridMultilevel"/>
    <w:tmpl w:val="E746E4B8"/>
    <w:lvl w:ilvl="0" w:tplc="240A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17846082"/>
    <w:multiLevelType w:val="hybridMultilevel"/>
    <w:tmpl w:val="569628F8"/>
    <w:lvl w:ilvl="0" w:tplc="240A0003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8">
    <w:nsid w:val="1873169F"/>
    <w:multiLevelType w:val="hybridMultilevel"/>
    <w:tmpl w:val="20966624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945AFA"/>
    <w:multiLevelType w:val="hybridMultilevel"/>
    <w:tmpl w:val="38DA8844"/>
    <w:lvl w:ilvl="0" w:tplc="2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7BE4E9C"/>
    <w:multiLevelType w:val="hybridMultilevel"/>
    <w:tmpl w:val="4180401C"/>
    <w:lvl w:ilvl="0" w:tplc="FA2051A6">
      <w:start w:val="1"/>
      <w:numFmt w:val="bullet"/>
      <w:lvlText w:val="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2CF563E1"/>
    <w:multiLevelType w:val="hybridMultilevel"/>
    <w:tmpl w:val="43988822"/>
    <w:lvl w:ilvl="0" w:tplc="240A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30A90AFD"/>
    <w:multiLevelType w:val="hybridMultilevel"/>
    <w:tmpl w:val="64582064"/>
    <w:lvl w:ilvl="0" w:tplc="240A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>
    <w:nsid w:val="31A36BFE"/>
    <w:multiLevelType w:val="hybridMultilevel"/>
    <w:tmpl w:val="7AC08F14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9C18D7"/>
    <w:multiLevelType w:val="hybridMultilevel"/>
    <w:tmpl w:val="E7E60084"/>
    <w:lvl w:ilvl="0" w:tplc="240A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">
    <w:nsid w:val="488C5BF8"/>
    <w:multiLevelType w:val="hybridMultilevel"/>
    <w:tmpl w:val="E38404A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DE2923"/>
    <w:multiLevelType w:val="hybridMultilevel"/>
    <w:tmpl w:val="BE64AC2E"/>
    <w:lvl w:ilvl="0" w:tplc="240A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>
    <w:nsid w:val="4A014F0B"/>
    <w:multiLevelType w:val="hybridMultilevel"/>
    <w:tmpl w:val="32206554"/>
    <w:lvl w:ilvl="0" w:tplc="240A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8">
    <w:nsid w:val="4D061489"/>
    <w:multiLevelType w:val="hybridMultilevel"/>
    <w:tmpl w:val="A66AD302"/>
    <w:lvl w:ilvl="0" w:tplc="240A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9">
    <w:nsid w:val="4ED45488"/>
    <w:multiLevelType w:val="hybridMultilevel"/>
    <w:tmpl w:val="5F7CA074"/>
    <w:lvl w:ilvl="0" w:tplc="240A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0">
    <w:nsid w:val="60450D59"/>
    <w:multiLevelType w:val="hybridMultilevel"/>
    <w:tmpl w:val="7BA00D00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7D3D48"/>
    <w:multiLevelType w:val="hybridMultilevel"/>
    <w:tmpl w:val="4D1A5892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9337CC"/>
    <w:multiLevelType w:val="hybridMultilevel"/>
    <w:tmpl w:val="8E804222"/>
    <w:lvl w:ilvl="0" w:tplc="FA2051A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662A19"/>
    <w:multiLevelType w:val="hybridMultilevel"/>
    <w:tmpl w:val="7CBE2186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895F7C"/>
    <w:multiLevelType w:val="hybridMultilevel"/>
    <w:tmpl w:val="53E4E984"/>
    <w:lvl w:ilvl="0" w:tplc="240A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5">
    <w:nsid w:val="6F5F5378"/>
    <w:multiLevelType w:val="hybridMultilevel"/>
    <w:tmpl w:val="E2209C5C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0"/>
  </w:num>
  <w:num w:numId="4">
    <w:abstractNumId w:val="3"/>
  </w:num>
  <w:num w:numId="5">
    <w:abstractNumId w:val="0"/>
  </w:num>
  <w:num w:numId="6">
    <w:abstractNumId w:val="11"/>
  </w:num>
  <w:num w:numId="7">
    <w:abstractNumId w:val="9"/>
  </w:num>
  <w:num w:numId="8">
    <w:abstractNumId w:val="23"/>
  </w:num>
  <w:num w:numId="9">
    <w:abstractNumId w:val="15"/>
  </w:num>
  <w:num w:numId="10">
    <w:abstractNumId w:val="24"/>
  </w:num>
  <w:num w:numId="11">
    <w:abstractNumId w:val="16"/>
  </w:num>
  <w:num w:numId="12">
    <w:abstractNumId w:val="12"/>
  </w:num>
  <w:num w:numId="13">
    <w:abstractNumId w:val="22"/>
  </w:num>
  <w:num w:numId="14">
    <w:abstractNumId w:val="6"/>
  </w:num>
  <w:num w:numId="15">
    <w:abstractNumId w:val="4"/>
  </w:num>
  <w:num w:numId="16">
    <w:abstractNumId w:val="25"/>
  </w:num>
  <w:num w:numId="17">
    <w:abstractNumId w:val="18"/>
  </w:num>
  <w:num w:numId="18">
    <w:abstractNumId w:val="7"/>
  </w:num>
  <w:num w:numId="19">
    <w:abstractNumId w:val="13"/>
  </w:num>
  <w:num w:numId="20">
    <w:abstractNumId w:val="19"/>
  </w:num>
  <w:num w:numId="21">
    <w:abstractNumId w:val="20"/>
  </w:num>
  <w:num w:numId="22">
    <w:abstractNumId w:val="1"/>
  </w:num>
  <w:num w:numId="23">
    <w:abstractNumId w:val="21"/>
  </w:num>
  <w:num w:numId="24">
    <w:abstractNumId w:val="8"/>
  </w:num>
  <w:num w:numId="25">
    <w:abstractNumId w:val="17"/>
  </w:num>
  <w:num w:numId="26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1C7"/>
    <w:rsid w:val="0001142B"/>
    <w:rsid w:val="000140EB"/>
    <w:rsid w:val="0003622B"/>
    <w:rsid w:val="0005485F"/>
    <w:rsid w:val="00081A65"/>
    <w:rsid w:val="000D2D74"/>
    <w:rsid w:val="000F2E5E"/>
    <w:rsid w:val="000F72CE"/>
    <w:rsid w:val="00102A92"/>
    <w:rsid w:val="00103649"/>
    <w:rsid w:val="00121E58"/>
    <w:rsid w:val="00136C32"/>
    <w:rsid w:val="001458B0"/>
    <w:rsid w:val="00160C8F"/>
    <w:rsid w:val="001665C0"/>
    <w:rsid w:val="00167346"/>
    <w:rsid w:val="00171AFC"/>
    <w:rsid w:val="00187FF9"/>
    <w:rsid w:val="001F1F1A"/>
    <w:rsid w:val="0020638C"/>
    <w:rsid w:val="002122C8"/>
    <w:rsid w:val="00224A26"/>
    <w:rsid w:val="002401FD"/>
    <w:rsid w:val="00245227"/>
    <w:rsid w:val="00254575"/>
    <w:rsid w:val="00255F51"/>
    <w:rsid w:val="00264D96"/>
    <w:rsid w:val="00274E0E"/>
    <w:rsid w:val="00280D0E"/>
    <w:rsid w:val="002952F2"/>
    <w:rsid w:val="002A2042"/>
    <w:rsid w:val="002A614D"/>
    <w:rsid w:val="002E6299"/>
    <w:rsid w:val="002F62C8"/>
    <w:rsid w:val="00310CE1"/>
    <w:rsid w:val="003136B2"/>
    <w:rsid w:val="0032189A"/>
    <w:rsid w:val="0033133B"/>
    <w:rsid w:val="00335BEF"/>
    <w:rsid w:val="00346882"/>
    <w:rsid w:val="00352206"/>
    <w:rsid w:val="00362074"/>
    <w:rsid w:val="00371D37"/>
    <w:rsid w:val="00397D97"/>
    <w:rsid w:val="00400266"/>
    <w:rsid w:val="004014C4"/>
    <w:rsid w:val="004209E8"/>
    <w:rsid w:val="00421BBF"/>
    <w:rsid w:val="00451E26"/>
    <w:rsid w:val="00456C42"/>
    <w:rsid w:val="0046791B"/>
    <w:rsid w:val="004A21E2"/>
    <w:rsid w:val="004A6C87"/>
    <w:rsid w:val="004B26E4"/>
    <w:rsid w:val="004C0128"/>
    <w:rsid w:val="004F2DDD"/>
    <w:rsid w:val="004F6649"/>
    <w:rsid w:val="005007DE"/>
    <w:rsid w:val="00516BB1"/>
    <w:rsid w:val="005324A3"/>
    <w:rsid w:val="005679D2"/>
    <w:rsid w:val="005923B2"/>
    <w:rsid w:val="005A01C7"/>
    <w:rsid w:val="005A4A99"/>
    <w:rsid w:val="005B1EC8"/>
    <w:rsid w:val="005C050E"/>
    <w:rsid w:val="005C7784"/>
    <w:rsid w:val="005D63A8"/>
    <w:rsid w:val="005E4933"/>
    <w:rsid w:val="00606CC6"/>
    <w:rsid w:val="00621312"/>
    <w:rsid w:val="006241CF"/>
    <w:rsid w:val="00634FAD"/>
    <w:rsid w:val="00643B16"/>
    <w:rsid w:val="00646979"/>
    <w:rsid w:val="00690F8B"/>
    <w:rsid w:val="006B5B2D"/>
    <w:rsid w:val="006C56B7"/>
    <w:rsid w:val="006D0CA9"/>
    <w:rsid w:val="006D5B70"/>
    <w:rsid w:val="00701724"/>
    <w:rsid w:val="00705C95"/>
    <w:rsid w:val="00712562"/>
    <w:rsid w:val="0071358F"/>
    <w:rsid w:val="007244C8"/>
    <w:rsid w:val="00742E35"/>
    <w:rsid w:val="00746441"/>
    <w:rsid w:val="00751673"/>
    <w:rsid w:val="007572BD"/>
    <w:rsid w:val="007A0D38"/>
    <w:rsid w:val="007A30FD"/>
    <w:rsid w:val="007C4A0E"/>
    <w:rsid w:val="007F028B"/>
    <w:rsid w:val="00807D07"/>
    <w:rsid w:val="00835571"/>
    <w:rsid w:val="00846316"/>
    <w:rsid w:val="008511EC"/>
    <w:rsid w:val="00856B4A"/>
    <w:rsid w:val="00884320"/>
    <w:rsid w:val="008A69ED"/>
    <w:rsid w:val="008B4BB2"/>
    <w:rsid w:val="008B6B11"/>
    <w:rsid w:val="008C34A4"/>
    <w:rsid w:val="008C4FDC"/>
    <w:rsid w:val="008C56BF"/>
    <w:rsid w:val="008F1E25"/>
    <w:rsid w:val="008F7A47"/>
    <w:rsid w:val="00910DF1"/>
    <w:rsid w:val="00916D97"/>
    <w:rsid w:val="00922096"/>
    <w:rsid w:val="00990C93"/>
    <w:rsid w:val="009D0495"/>
    <w:rsid w:val="009D2453"/>
    <w:rsid w:val="00A26ED5"/>
    <w:rsid w:val="00A42BE9"/>
    <w:rsid w:val="00A44BA9"/>
    <w:rsid w:val="00A50722"/>
    <w:rsid w:val="00A623A1"/>
    <w:rsid w:val="00A63409"/>
    <w:rsid w:val="00A67374"/>
    <w:rsid w:val="00A77A59"/>
    <w:rsid w:val="00A979C2"/>
    <w:rsid w:val="00AA72CE"/>
    <w:rsid w:val="00B10606"/>
    <w:rsid w:val="00B44F57"/>
    <w:rsid w:val="00BA655C"/>
    <w:rsid w:val="00BB2108"/>
    <w:rsid w:val="00C276C3"/>
    <w:rsid w:val="00C27917"/>
    <w:rsid w:val="00C500A0"/>
    <w:rsid w:val="00C55FA3"/>
    <w:rsid w:val="00C643A9"/>
    <w:rsid w:val="00C71CDB"/>
    <w:rsid w:val="00C90B14"/>
    <w:rsid w:val="00C92D19"/>
    <w:rsid w:val="00CB02AC"/>
    <w:rsid w:val="00CC0F41"/>
    <w:rsid w:val="00CE6127"/>
    <w:rsid w:val="00CF5E8A"/>
    <w:rsid w:val="00D015BC"/>
    <w:rsid w:val="00D01631"/>
    <w:rsid w:val="00D1347E"/>
    <w:rsid w:val="00D27F7C"/>
    <w:rsid w:val="00D3106A"/>
    <w:rsid w:val="00D31FEC"/>
    <w:rsid w:val="00D32BFC"/>
    <w:rsid w:val="00D50995"/>
    <w:rsid w:val="00D5277E"/>
    <w:rsid w:val="00D65FF4"/>
    <w:rsid w:val="00D770D7"/>
    <w:rsid w:val="00DA3B9E"/>
    <w:rsid w:val="00DB053E"/>
    <w:rsid w:val="00DB4CBF"/>
    <w:rsid w:val="00DB66BD"/>
    <w:rsid w:val="00E01DAC"/>
    <w:rsid w:val="00E21BB3"/>
    <w:rsid w:val="00E23507"/>
    <w:rsid w:val="00E34E3C"/>
    <w:rsid w:val="00E72277"/>
    <w:rsid w:val="00E85BC0"/>
    <w:rsid w:val="00ED096F"/>
    <w:rsid w:val="00ED498C"/>
    <w:rsid w:val="00EE110A"/>
    <w:rsid w:val="00F1039B"/>
    <w:rsid w:val="00F40F30"/>
    <w:rsid w:val="00F43EDC"/>
    <w:rsid w:val="00F549FB"/>
    <w:rsid w:val="00F73E87"/>
    <w:rsid w:val="00FA0636"/>
    <w:rsid w:val="00FA7CD3"/>
    <w:rsid w:val="00FD5E3B"/>
    <w:rsid w:val="00FE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673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ar"/>
    <w:qFormat/>
    <w:rsid w:val="00A50722"/>
    <w:pPr>
      <w:keepNext/>
      <w:tabs>
        <w:tab w:val="left" w:pos="-720"/>
        <w:tab w:val="left" w:pos="0"/>
      </w:tabs>
      <w:suppressAutoHyphens/>
      <w:jc w:val="both"/>
      <w:outlineLvl w:val="4"/>
    </w:pPr>
    <w:rPr>
      <w:rFonts w:ascii="Arial" w:hAnsi="Arial"/>
      <w:spacing w:val="-3"/>
      <w:szCs w:val="20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A01C7"/>
    <w:rPr>
      <w:rFonts w:ascii="Tahoma" w:eastAsiaTheme="minorHAnsi" w:hAnsi="Tahoma" w:cs="Tahoma"/>
      <w:sz w:val="16"/>
      <w:szCs w:val="16"/>
      <w:lang w:val="es-CO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01C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A01C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A01C7"/>
  </w:style>
  <w:style w:type="paragraph" w:styleId="Piedepgina">
    <w:name w:val="footer"/>
    <w:basedOn w:val="Normal"/>
    <w:link w:val="PiedepginaCar"/>
    <w:uiPriority w:val="99"/>
    <w:unhideWhenUsed/>
    <w:rsid w:val="005A01C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A01C7"/>
  </w:style>
  <w:style w:type="character" w:styleId="Hipervnculo">
    <w:name w:val="Hyperlink"/>
    <w:basedOn w:val="Fuentedeprrafopredeter"/>
    <w:uiPriority w:val="99"/>
    <w:unhideWhenUsed/>
    <w:rsid w:val="005A01C7"/>
    <w:rPr>
      <w:color w:val="0000FF" w:themeColor="hyperlink"/>
      <w:u w:val="single"/>
    </w:rPr>
  </w:style>
  <w:style w:type="paragraph" w:customStyle="1" w:styleId="Default">
    <w:name w:val="Default"/>
    <w:rsid w:val="00D31F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tulo1">
    <w:name w:val="Título1"/>
    <w:basedOn w:val="Normal"/>
    <w:rsid w:val="00D31FEC"/>
    <w:pPr>
      <w:jc w:val="center"/>
    </w:pPr>
    <w:rPr>
      <w:b/>
      <w:i/>
      <w:szCs w:val="20"/>
    </w:rPr>
  </w:style>
  <w:style w:type="paragraph" w:styleId="Prrafodelista">
    <w:name w:val="List Paragraph"/>
    <w:basedOn w:val="Normal"/>
    <w:uiPriority w:val="34"/>
    <w:qFormat/>
    <w:rsid w:val="00701724"/>
    <w:pPr>
      <w:ind w:left="720"/>
      <w:contextualSpacing/>
    </w:pPr>
  </w:style>
  <w:style w:type="table" w:styleId="Tablaconcuadrcula">
    <w:name w:val="Table Grid"/>
    <w:basedOn w:val="Tablanormal"/>
    <w:uiPriority w:val="59"/>
    <w:rsid w:val="00C92D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C276C3"/>
    <w:pPr>
      <w:spacing w:after="0" w:line="240" w:lineRule="auto"/>
    </w:pPr>
    <w:rPr>
      <w:rFonts w:ascii="Calibri" w:eastAsia="Calibri" w:hAnsi="Calibri" w:cs="Times New Roman"/>
    </w:rPr>
  </w:style>
  <w:style w:type="paragraph" w:styleId="Subttulo">
    <w:name w:val="Subtitle"/>
    <w:basedOn w:val="Normal"/>
    <w:link w:val="SubttuloCar"/>
    <w:qFormat/>
    <w:rsid w:val="00C276C3"/>
    <w:pPr>
      <w:spacing w:before="45" w:after="28"/>
      <w:jc w:val="center"/>
      <w:textAlignment w:val="center"/>
    </w:pPr>
    <w:rPr>
      <w:rFonts w:ascii="Tw Cen MT" w:hAnsi="Tw Cen MT"/>
      <w:b/>
      <w:i/>
      <w:iCs/>
      <w:color w:val="000000"/>
      <w:szCs w:val="26"/>
      <w:lang w:val="es-ES_tradnl"/>
    </w:rPr>
  </w:style>
  <w:style w:type="character" w:customStyle="1" w:styleId="SubttuloCar">
    <w:name w:val="Subtítulo Car"/>
    <w:basedOn w:val="Fuentedeprrafopredeter"/>
    <w:link w:val="Subttulo"/>
    <w:rsid w:val="00C276C3"/>
    <w:rPr>
      <w:rFonts w:ascii="Tw Cen MT" w:eastAsia="Times New Roman" w:hAnsi="Tw Cen MT" w:cs="Times New Roman"/>
      <w:b/>
      <w:i/>
      <w:iCs/>
      <w:color w:val="000000"/>
      <w:sz w:val="24"/>
      <w:szCs w:val="26"/>
      <w:lang w:val="es-ES_tradnl" w:eastAsia="es-ES"/>
    </w:rPr>
  </w:style>
  <w:style w:type="paragraph" w:customStyle="1" w:styleId="Sombreadomedio1-nfasis11">
    <w:name w:val="Sombreado medio 1 - Énfasis 11"/>
    <w:uiPriority w:val="1"/>
    <w:qFormat/>
    <w:rsid w:val="00D50995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32189A"/>
    <w:rPr>
      <w:color w:val="800080" w:themeColor="followedHyperlink"/>
      <w:u w:val="single"/>
    </w:rPr>
  </w:style>
  <w:style w:type="character" w:customStyle="1" w:styleId="Ttulo5Car">
    <w:name w:val="Título 5 Car"/>
    <w:basedOn w:val="Fuentedeprrafopredeter"/>
    <w:link w:val="Ttulo5"/>
    <w:rsid w:val="00A50722"/>
    <w:rPr>
      <w:rFonts w:ascii="Arial" w:eastAsia="Times New Roman" w:hAnsi="Arial" w:cs="Times New Roman"/>
      <w:spacing w:val="-3"/>
      <w:sz w:val="24"/>
      <w:szCs w:val="20"/>
      <w:lang w:eastAsia="es-ES"/>
    </w:rPr>
  </w:style>
  <w:style w:type="paragraph" w:customStyle="1" w:styleId="Ttulo2">
    <w:name w:val="Título2"/>
    <w:basedOn w:val="Normal"/>
    <w:rsid w:val="00D01631"/>
    <w:pPr>
      <w:jc w:val="center"/>
    </w:pPr>
    <w:rPr>
      <w:b/>
      <w:i/>
      <w:szCs w:val="20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6737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673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ar"/>
    <w:qFormat/>
    <w:rsid w:val="00A50722"/>
    <w:pPr>
      <w:keepNext/>
      <w:tabs>
        <w:tab w:val="left" w:pos="-720"/>
        <w:tab w:val="left" w:pos="0"/>
      </w:tabs>
      <w:suppressAutoHyphens/>
      <w:jc w:val="both"/>
      <w:outlineLvl w:val="4"/>
    </w:pPr>
    <w:rPr>
      <w:rFonts w:ascii="Arial" w:hAnsi="Arial"/>
      <w:spacing w:val="-3"/>
      <w:szCs w:val="20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A01C7"/>
    <w:rPr>
      <w:rFonts w:ascii="Tahoma" w:eastAsiaTheme="minorHAnsi" w:hAnsi="Tahoma" w:cs="Tahoma"/>
      <w:sz w:val="16"/>
      <w:szCs w:val="16"/>
      <w:lang w:val="es-CO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01C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A01C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A01C7"/>
  </w:style>
  <w:style w:type="paragraph" w:styleId="Piedepgina">
    <w:name w:val="footer"/>
    <w:basedOn w:val="Normal"/>
    <w:link w:val="PiedepginaCar"/>
    <w:uiPriority w:val="99"/>
    <w:unhideWhenUsed/>
    <w:rsid w:val="005A01C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A01C7"/>
  </w:style>
  <w:style w:type="character" w:styleId="Hipervnculo">
    <w:name w:val="Hyperlink"/>
    <w:basedOn w:val="Fuentedeprrafopredeter"/>
    <w:uiPriority w:val="99"/>
    <w:unhideWhenUsed/>
    <w:rsid w:val="005A01C7"/>
    <w:rPr>
      <w:color w:val="0000FF" w:themeColor="hyperlink"/>
      <w:u w:val="single"/>
    </w:rPr>
  </w:style>
  <w:style w:type="paragraph" w:customStyle="1" w:styleId="Default">
    <w:name w:val="Default"/>
    <w:rsid w:val="00D31F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tulo1">
    <w:name w:val="Título1"/>
    <w:basedOn w:val="Normal"/>
    <w:rsid w:val="00D31FEC"/>
    <w:pPr>
      <w:jc w:val="center"/>
    </w:pPr>
    <w:rPr>
      <w:b/>
      <w:i/>
      <w:szCs w:val="20"/>
    </w:rPr>
  </w:style>
  <w:style w:type="paragraph" w:styleId="Prrafodelista">
    <w:name w:val="List Paragraph"/>
    <w:basedOn w:val="Normal"/>
    <w:uiPriority w:val="34"/>
    <w:qFormat/>
    <w:rsid w:val="00701724"/>
    <w:pPr>
      <w:ind w:left="720"/>
      <w:contextualSpacing/>
    </w:pPr>
  </w:style>
  <w:style w:type="table" w:styleId="Tablaconcuadrcula">
    <w:name w:val="Table Grid"/>
    <w:basedOn w:val="Tablanormal"/>
    <w:uiPriority w:val="59"/>
    <w:rsid w:val="00C92D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C276C3"/>
    <w:pPr>
      <w:spacing w:after="0" w:line="240" w:lineRule="auto"/>
    </w:pPr>
    <w:rPr>
      <w:rFonts w:ascii="Calibri" w:eastAsia="Calibri" w:hAnsi="Calibri" w:cs="Times New Roman"/>
    </w:rPr>
  </w:style>
  <w:style w:type="paragraph" w:styleId="Subttulo">
    <w:name w:val="Subtitle"/>
    <w:basedOn w:val="Normal"/>
    <w:link w:val="SubttuloCar"/>
    <w:qFormat/>
    <w:rsid w:val="00C276C3"/>
    <w:pPr>
      <w:spacing w:before="45" w:after="28"/>
      <w:jc w:val="center"/>
      <w:textAlignment w:val="center"/>
    </w:pPr>
    <w:rPr>
      <w:rFonts w:ascii="Tw Cen MT" w:hAnsi="Tw Cen MT"/>
      <w:b/>
      <w:i/>
      <w:iCs/>
      <w:color w:val="000000"/>
      <w:szCs w:val="26"/>
      <w:lang w:val="es-ES_tradnl"/>
    </w:rPr>
  </w:style>
  <w:style w:type="character" w:customStyle="1" w:styleId="SubttuloCar">
    <w:name w:val="Subtítulo Car"/>
    <w:basedOn w:val="Fuentedeprrafopredeter"/>
    <w:link w:val="Subttulo"/>
    <w:rsid w:val="00C276C3"/>
    <w:rPr>
      <w:rFonts w:ascii="Tw Cen MT" w:eastAsia="Times New Roman" w:hAnsi="Tw Cen MT" w:cs="Times New Roman"/>
      <w:b/>
      <w:i/>
      <w:iCs/>
      <w:color w:val="000000"/>
      <w:sz w:val="24"/>
      <w:szCs w:val="26"/>
      <w:lang w:val="es-ES_tradnl" w:eastAsia="es-ES"/>
    </w:rPr>
  </w:style>
  <w:style w:type="paragraph" w:customStyle="1" w:styleId="Sombreadomedio1-nfasis11">
    <w:name w:val="Sombreado medio 1 - Énfasis 11"/>
    <w:uiPriority w:val="1"/>
    <w:qFormat/>
    <w:rsid w:val="00D50995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32189A"/>
    <w:rPr>
      <w:color w:val="800080" w:themeColor="followedHyperlink"/>
      <w:u w:val="single"/>
    </w:rPr>
  </w:style>
  <w:style w:type="character" w:customStyle="1" w:styleId="Ttulo5Car">
    <w:name w:val="Título 5 Car"/>
    <w:basedOn w:val="Fuentedeprrafopredeter"/>
    <w:link w:val="Ttulo5"/>
    <w:rsid w:val="00A50722"/>
    <w:rPr>
      <w:rFonts w:ascii="Arial" w:eastAsia="Times New Roman" w:hAnsi="Arial" w:cs="Times New Roman"/>
      <w:spacing w:val="-3"/>
      <w:sz w:val="24"/>
      <w:szCs w:val="20"/>
      <w:lang w:eastAsia="es-ES"/>
    </w:rPr>
  </w:style>
  <w:style w:type="paragraph" w:customStyle="1" w:styleId="Ttulo2">
    <w:name w:val="Título2"/>
    <w:basedOn w:val="Normal"/>
    <w:rsid w:val="00D01631"/>
    <w:pPr>
      <w:jc w:val="center"/>
    </w:pPr>
    <w:rPr>
      <w:b/>
      <w:i/>
      <w:szCs w:val="20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6737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7633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58079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63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97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10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64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1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00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90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75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3887630">
                          <w:marLeft w:val="0"/>
                          <w:marRight w:val="-60"/>
                          <w:marTop w:val="150"/>
                          <w:marBottom w:val="150"/>
                          <w:divBdr>
                            <w:top w:val="single" w:sz="6" w:space="8" w:color="B0CCD0"/>
                            <w:left w:val="single" w:sz="6" w:space="8" w:color="B0CCD0"/>
                            <w:bottom w:val="single" w:sz="6" w:space="8" w:color="B0CCD0"/>
                            <w:right w:val="single" w:sz="6" w:space="8" w:color="B0CCD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8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amara.gov.co/portal2011/proceso-y-tramite-legislativo/proyectos-de-ley?option=com_proyectosdeley&amp;view=ver_proyectodeley&amp;idpry=607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camara.gov.co/portal2011/proceso-y-tramite-legislativo/proyectos-de-ley?option=com_proyectosdeley&amp;view=ver_proyectodeley&amp;idpry=60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ervoaspr.imprenta.gov.co:7778/gacetap/gaceta.mostrar_documento?p_tipo=123&amp;p_numero=250&amp;p_consec=36467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.general@camara.gov.co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FF98F-9E9A-4102-8F1C-A0BEE33A7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diegogonzalez</dc:creator>
  <cp:lastModifiedBy>diegogonzalez</cp:lastModifiedBy>
  <cp:revision>5</cp:revision>
  <cp:lastPrinted>2012-10-25T15:44:00Z</cp:lastPrinted>
  <dcterms:created xsi:type="dcterms:W3CDTF">2013-06-22T01:03:00Z</dcterms:created>
  <dcterms:modified xsi:type="dcterms:W3CDTF">2013-06-22T01:11:00Z</dcterms:modified>
</cp:coreProperties>
</file>